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5004C6" w14:textId="77777777" w:rsidR="00185580" w:rsidRPr="00F06973" w:rsidRDefault="00185580" w:rsidP="003977FA">
      <w:pPr>
        <w:spacing w:line="276" w:lineRule="auto"/>
        <w:jc w:val="center"/>
        <w:rPr>
          <w:rFonts w:ascii="Calibri" w:eastAsia="Arial" w:hAnsi="Calibri" w:cs="Calibri"/>
          <w:color w:val="000000" w:themeColor="text1"/>
          <w:sz w:val="22"/>
          <w:szCs w:val="22"/>
        </w:rPr>
      </w:pPr>
    </w:p>
    <w:p w14:paraId="01D41379" w14:textId="77777777" w:rsidR="00185580" w:rsidRPr="00F06973" w:rsidRDefault="00185580" w:rsidP="003977FA">
      <w:pPr>
        <w:spacing w:line="276" w:lineRule="auto"/>
        <w:jc w:val="center"/>
        <w:rPr>
          <w:rFonts w:ascii="Calibri" w:eastAsia="Arial" w:hAnsi="Calibri" w:cs="Calibri"/>
          <w:color w:val="000000" w:themeColor="text1"/>
          <w:sz w:val="22"/>
          <w:szCs w:val="22"/>
        </w:rPr>
      </w:pPr>
    </w:p>
    <w:p w14:paraId="3FFBBFE1" w14:textId="77777777" w:rsidR="00185580" w:rsidRPr="00F06973" w:rsidRDefault="00185580" w:rsidP="003977FA">
      <w:pPr>
        <w:tabs>
          <w:tab w:val="center" w:pos="4860"/>
        </w:tabs>
        <w:spacing w:line="276" w:lineRule="auto"/>
        <w:jc w:val="center"/>
        <w:rPr>
          <w:rFonts w:ascii="Calibri" w:eastAsia="Arial" w:hAnsi="Calibri" w:cs="Calibri"/>
          <w:color w:val="000000" w:themeColor="text1"/>
          <w:sz w:val="22"/>
          <w:szCs w:val="22"/>
        </w:rPr>
      </w:pPr>
      <w:bookmarkStart w:id="0" w:name="_Hlk221715488"/>
    </w:p>
    <w:p w14:paraId="37FCFA0D" w14:textId="77777777" w:rsidR="00185580" w:rsidRPr="00F06973" w:rsidRDefault="005A3118" w:rsidP="003977FA">
      <w:pPr>
        <w:tabs>
          <w:tab w:val="center" w:pos="4860"/>
        </w:tabs>
        <w:spacing w:line="276" w:lineRule="auto"/>
        <w:jc w:val="center"/>
        <w:rPr>
          <w:rFonts w:ascii="Calibri" w:eastAsia="Arial" w:hAnsi="Calibri" w:cs="Calibri"/>
          <w:b/>
          <w:color w:val="000000" w:themeColor="text1"/>
          <w:sz w:val="22"/>
          <w:szCs w:val="22"/>
        </w:rPr>
      </w:pPr>
      <w:r w:rsidRPr="00F06973">
        <w:rPr>
          <w:rFonts w:ascii="Calibri" w:eastAsia="Arial" w:hAnsi="Calibri" w:cs="Calibri"/>
          <w:b/>
          <w:color w:val="000000" w:themeColor="text1"/>
          <w:sz w:val="22"/>
          <w:szCs w:val="22"/>
        </w:rPr>
        <w:t>LABOR AGREEMENT</w:t>
      </w:r>
    </w:p>
    <w:p w14:paraId="7F1190FF" w14:textId="77777777" w:rsidR="00185580" w:rsidRPr="00F06973" w:rsidRDefault="00185580" w:rsidP="003977FA">
      <w:pPr>
        <w:tabs>
          <w:tab w:val="left" w:pos="-720"/>
        </w:tabs>
        <w:spacing w:line="276" w:lineRule="auto"/>
        <w:jc w:val="center"/>
        <w:rPr>
          <w:rFonts w:ascii="Calibri" w:eastAsia="Arial" w:hAnsi="Calibri" w:cs="Calibri"/>
          <w:b/>
          <w:color w:val="000000" w:themeColor="text1"/>
          <w:sz w:val="22"/>
          <w:szCs w:val="22"/>
        </w:rPr>
      </w:pPr>
    </w:p>
    <w:p w14:paraId="5FF48364" w14:textId="77777777" w:rsidR="00185580" w:rsidRPr="00F06973" w:rsidRDefault="005A3118" w:rsidP="003977FA">
      <w:pPr>
        <w:tabs>
          <w:tab w:val="center" w:pos="4860"/>
        </w:tabs>
        <w:spacing w:line="276" w:lineRule="auto"/>
        <w:jc w:val="center"/>
        <w:rPr>
          <w:rFonts w:ascii="Calibri" w:eastAsia="Arial" w:hAnsi="Calibri" w:cs="Calibri"/>
          <w:b/>
          <w:color w:val="000000" w:themeColor="text1"/>
          <w:sz w:val="22"/>
          <w:szCs w:val="22"/>
        </w:rPr>
      </w:pPr>
      <w:r w:rsidRPr="00F06973">
        <w:rPr>
          <w:rFonts w:ascii="Calibri" w:eastAsia="Arial" w:hAnsi="Calibri" w:cs="Calibri"/>
          <w:b/>
          <w:color w:val="000000" w:themeColor="text1"/>
          <w:sz w:val="22"/>
          <w:szCs w:val="22"/>
        </w:rPr>
        <w:t>between</w:t>
      </w:r>
    </w:p>
    <w:p w14:paraId="42617DCD" w14:textId="77777777" w:rsidR="00185580" w:rsidRPr="00F06973" w:rsidRDefault="00185580" w:rsidP="003977FA">
      <w:pPr>
        <w:tabs>
          <w:tab w:val="left" w:pos="-720"/>
        </w:tabs>
        <w:spacing w:line="276" w:lineRule="auto"/>
        <w:jc w:val="center"/>
        <w:rPr>
          <w:rFonts w:ascii="Calibri" w:eastAsia="Arial" w:hAnsi="Calibri" w:cs="Calibri"/>
          <w:b/>
          <w:color w:val="000000" w:themeColor="text1"/>
          <w:sz w:val="22"/>
          <w:szCs w:val="22"/>
        </w:rPr>
      </w:pPr>
    </w:p>
    <w:p w14:paraId="3123FF95" w14:textId="4B65F9C6" w:rsidR="00185580" w:rsidRPr="00F06973" w:rsidRDefault="00010203" w:rsidP="003977FA">
      <w:pPr>
        <w:tabs>
          <w:tab w:val="center" w:pos="4860"/>
        </w:tabs>
        <w:spacing w:line="276" w:lineRule="auto"/>
        <w:jc w:val="center"/>
        <w:rPr>
          <w:rFonts w:ascii="Calibri" w:eastAsia="Arial" w:hAnsi="Calibri" w:cs="Calibri"/>
          <w:b/>
          <w:color w:val="000000" w:themeColor="text1"/>
          <w:sz w:val="22"/>
          <w:szCs w:val="22"/>
        </w:rPr>
      </w:pPr>
      <w:r>
        <w:rPr>
          <w:rFonts w:ascii="Calibri" w:eastAsia="Arial" w:hAnsi="Calibri" w:cs="Calibri"/>
          <w:b/>
          <w:color w:val="000000" w:themeColor="text1"/>
          <w:sz w:val="22"/>
          <w:szCs w:val="22"/>
        </w:rPr>
        <w:t>NORTHWEST MEDICINE UNITED</w:t>
      </w:r>
    </w:p>
    <w:p w14:paraId="4D10D65D" w14:textId="77777777" w:rsidR="00185580" w:rsidRPr="00F06973" w:rsidRDefault="005A3118" w:rsidP="003977FA">
      <w:pPr>
        <w:tabs>
          <w:tab w:val="center" w:pos="4860"/>
        </w:tabs>
        <w:spacing w:line="276" w:lineRule="auto"/>
        <w:jc w:val="center"/>
        <w:rPr>
          <w:rFonts w:ascii="Calibri" w:eastAsia="Arial" w:hAnsi="Calibri" w:cs="Calibri"/>
          <w:b/>
          <w:color w:val="000000" w:themeColor="text1"/>
          <w:sz w:val="22"/>
          <w:szCs w:val="22"/>
        </w:rPr>
      </w:pPr>
      <w:r w:rsidRPr="00F06973">
        <w:rPr>
          <w:rFonts w:ascii="Calibri" w:eastAsia="Arial" w:hAnsi="Calibri" w:cs="Calibri"/>
          <w:b/>
          <w:color w:val="000000" w:themeColor="text1"/>
          <w:sz w:val="22"/>
          <w:szCs w:val="22"/>
        </w:rPr>
        <w:t xml:space="preserve"> (AMERICAN FEDERATION OF TEACHERS LOCAL 6552, AFL-CIO)</w:t>
      </w:r>
    </w:p>
    <w:p w14:paraId="19FC8275" w14:textId="77777777" w:rsidR="00185580" w:rsidRPr="00F06973" w:rsidRDefault="00185580" w:rsidP="003977FA">
      <w:pPr>
        <w:tabs>
          <w:tab w:val="left" w:pos="-720"/>
        </w:tabs>
        <w:spacing w:line="276" w:lineRule="auto"/>
        <w:jc w:val="center"/>
        <w:rPr>
          <w:rFonts w:ascii="Calibri" w:eastAsia="Arial" w:hAnsi="Calibri" w:cs="Calibri"/>
          <w:b/>
          <w:color w:val="000000" w:themeColor="text1"/>
          <w:sz w:val="22"/>
          <w:szCs w:val="22"/>
        </w:rPr>
      </w:pPr>
    </w:p>
    <w:p w14:paraId="07257FB9" w14:textId="77777777" w:rsidR="00185580" w:rsidRPr="00F06973" w:rsidRDefault="005A3118" w:rsidP="003977FA">
      <w:pPr>
        <w:tabs>
          <w:tab w:val="center" w:pos="4860"/>
        </w:tabs>
        <w:spacing w:line="276" w:lineRule="auto"/>
        <w:jc w:val="center"/>
        <w:rPr>
          <w:rFonts w:ascii="Calibri" w:eastAsia="Arial" w:hAnsi="Calibri" w:cs="Calibri"/>
          <w:b/>
          <w:color w:val="000000" w:themeColor="text1"/>
          <w:sz w:val="22"/>
          <w:szCs w:val="22"/>
        </w:rPr>
      </w:pPr>
      <w:r w:rsidRPr="00F06973">
        <w:rPr>
          <w:rFonts w:ascii="Calibri" w:eastAsia="Arial" w:hAnsi="Calibri" w:cs="Calibri"/>
          <w:b/>
          <w:color w:val="000000" w:themeColor="text1"/>
          <w:sz w:val="22"/>
          <w:szCs w:val="22"/>
        </w:rPr>
        <w:t>and</w:t>
      </w:r>
    </w:p>
    <w:p w14:paraId="44A19F0B" w14:textId="77777777" w:rsidR="00185580" w:rsidRPr="00F06973" w:rsidRDefault="00185580" w:rsidP="003977FA">
      <w:pPr>
        <w:tabs>
          <w:tab w:val="left" w:pos="-720"/>
        </w:tabs>
        <w:spacing w:line="276" w:lineRule="auto"/>
        <w:jc w:val="center"/>
        <w:rPr>
          <w:rFonts w:ascii="Calibri" w:eastAsia="Arial" w:hAnsi="Calibri" w:cs="Calibri"/>
          <w:b/>
          <w:color w:val="000000" w:themeColor="text1"/>
          <w:sz w:val="22"/>
          <w:szCs w:val="22"/>
        </w:rPr>
      </w:pPr>
    </w:p>
    <w:p w14:paraId="075F43BD" w14:textId="77777777" w:rsidR="00185580" w:rsidRPr="00F06973" w:rsidRDefault="005A3118" w:rsidP="003977FA">
      <w:pPr>
        <w:tabs>
          <w:tab w:val="center" w:pos="4860"/>
        </w:tabs>
        <w:spacing w:line="276" w:lineRule="auto"/>
        <w:jc w:val="center"/>
        <w:rPr>
          <w:rFonts w:ascii="Calibri" w:eastAsia="Arial" w:hAnsi="Calibri" w:cs="Calibri"/>
          <w:b/>
          <w:color w:val="000000" w:themeColor="text1"/>
          <w:sz w:val="22"/>
          <w:szCs w:val="22"/>
        </w:rPr>
      </w:pPr>
      <w:r w:rsidRPr="00F06973">
        <w:rPr>
          <w:rFonts w:ascii="Calibri" w:eastAsia="Arial" w:hAnsi="Calibri" w:cs="Calibri"/>
          <w:b/>
          <w:color w:val="000000" w:themeColor="text1"/>
          <w:sz w:val="22"/>
          <w:szCs w:val="22"/>
        </w:rPr>
        <w:t xml:space="preserve">LEGACY CLINICS, LLC dba LEGACY MEDICAL GROUP </w:t>
      </w:r>
    </w:p>
    <w:p w14:paraId="6CB65BDC" w14:textId="77777777" w:rsidR="00185580" w:rsidRPr="00F06973" w:rsidRDefault="00185580" w:rsidP="003977FA">
      <w:pPr>
        <w:tabs>
          <w:tab w:val="left" w:pos="-720"/>
        </w:tabs>
        <w:spacing w:line="276" w:lineRule="auto"/>
        <w:jc w:val="center"/>
        <w:rPr>
          <w:rFonts w:ascii="Calibri" w:eastAsia="Arial" w:hAnsi="Calibri" w:cs="Calibri"/>
          <w:color w:val="000000" w:themeColor="text1"/>
          <w:sz w:val="22"/>
          <w:szCs w:val="22"/>
        </w:rPr>
      </w:pPr>
    </w:p>
    <w:p w14:paraId="2AEEFB96" w14:textId="77777777" w:rsidR="00185580" w:rsidRPr="00F06973" w:rsidRDefault="00185580" w:rsidP="003977FA">
      <w:pPr>
        <w:tabs>
          <w:tab w:val="left" w:pos="-720"/>
        </w:tabs>
        <w:spacing w:line="276" w:lineRule="auto"/>
        <w:jc w:val="center"/>
        <w:rPr>
          <w:rFonts w:ascii="Calibri" w:eastAsia="Arial" w:hAnsi="Calibri" w:cs="Calibri"/>
          <w:color w:val="000000" w:themeColor="text1"/>
          <w:sz w:val="22"/>
          <w:szCs w:val="22"/>
        </w:rPr>
      </w:pPr>
    </w:p>
    <w:p w14:paraId="2D367C4A" w14:textId="3A10EE72" w:rsidR="00185580" w:rsidRPr="00F06973" w:rsidRDefault="005A3118" w:rsidP="003977FA">
      <w:pPr>
        <w:tabs>
          <w:tab w:val="left" w:pos="-720"/>
        </w:tabs>
        <w:spacing w:line="276" w:lineRule="auto"/>
        <w:jc w:val="center"/>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Bargaining Unit:  Primary Care </w:t>
      </w:r>
      <w:r w:rsidR="007472FB" w:rsidRPr="00F06973">
        <w:rPr>
          <w:rFonts w:ascii="Calibri" w:eastAsia="Arial" w:hAnsi="Calibri" w:cs="Calibri"/>
          <w:color w:val="000000" w:themeColor="text1"/>
          <w:sz w:val="22"/>
          <w:szCs w:val="22"/>
        </w:rPr>
        <w:t>Advanced Practice Providers</w:t>
      </w:r>
    </w:p>
    <w:p w14:paraId="1E4AF1B6" w14:textId="77777777" w:rsidR="00185580" w:rsidRPr="00F06973" w:rsidRDefault="00185580" w:rsidP="003977FA">
      <w:pPr>
        <w:tabs>
          <w:tab w:val="left" w:pos="-720"/>
        </w:tabs>
        <w:spacing w:line="276" w:lineRule="auto"/>
        <w:jc w:val="center"/>
        <w:rPr>
          <w:rFonts w:ascii="Calibri" w:eastAsia="Arial" w:hAnsi="Calibri" w:cs="Calibri"/>
          <w:color w:val="000000" w:themeColor="text1"/>
          <w:sz w:val="22"/>
          <w:szCs w:val="22"/>
        </w:rPr>
      </w:pPr>
    </w:p>
    <w:p w14:paraId="3C2789E4" w14:textId="124FB8F9" w:rsidR="00185580" w:rsidRPr="00F06973" w:rsidRDefault="00F8409E" w:rsidP="003977FA">
      <w:pPr>
        <w:tabs>
          <w:tab w:val="left" w:pos="-720"/>
        </w:tabs>
        <w:spacing w:line="276" w:lineRule="auto"/>
        <w:jc w:val="center"/>
        <w:rPr>
          <w:rFonts w:ascii="Calibri" w:eastAsia="Arial" w:hAnsi="Calibri" w:cs="Calibri"/>
          <w:color w:val="000000" w:themeColor="text1"/>
          <w:sz w:val="22"/>
          <w:szCs w:val="22"/>
        </w:rPr>
      </w:pPr>
      <w:r>
        <w:rPr>
          <w:rFonts w:ascii="Calibri" w:eastAsia="Arial" w:hAnsi="Calibri" w:cs="Calibri"/>
          <w:color w:val="000000" w:themeColor="text1"/>
          <w:sz w:val="22"/>
          <w:szCs w:val="22"/>
        </w:rPr>
        <w:t>September 13</w:t>
      </w:r>
      <w:r w:rsidR="005A3118" w:rsidRPr="00F06973">
        <w:rPr>
          <w:rFonts w:ascii="Calibri" w:eastAsia="Arial" w:hAnsi="Calibri" w:cs="Calibri"/>
          <w:color w:val="000000" w:themeColor="text1"/>
          <w:sz w:val="22"/>
          <w:szCs w:val="22"/>
        </w:rPr>
        <w:t>, 202</w:t>
      </w:r>
      <w:r w:rsidR="009968DD" w:rsidRPr="00F06973">
        <w:rPr>
          <w:rFonts w:ascii="Calibri" w:eastAsia="Arial" w:hAnsi="Calibri" w:cs="Calibri"/>
          <w:color w:val="000000" w:themeColor="text1"/>
          <w:sz w:val="22"/>
          <w:szCs w:val="22"/>
        </w:rPr>
        <w:t>6</w:t>
      </w:r>
    </w:p>
    <w:p w14:paraId="53E1C133" w14:textId="77777777" w:rsidR="00185580" w:rsidRPr="00F06973" w:rsidRDefault="005A3118" w:rsidP="003977FA">
      <w:pPr>
        <w:tabs>
          <w:tab w:val="left" w:pos="-720"/>
        </w:tabs>
        <w:spacing w:line="276" w:lineRule="auto"/>
        <w:jc w:val="center"/>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through</w:t>
      </w:r>
    </w:p>
    <w:p w14:paraId="16BDA569" w14:textId="07EAD2A4" w:rsidR="00185580" w:rsidRPr="00F06973" w:rsidRDefault="00F8409E" w:rsidP="003977FA">
      <w:pPr>
        <w:tabs>
          <w:tab w:val="left" w:pos="-720"/>
        </w:tabs>
        <w:spacing w:line="276" w:lineRule="auto"/>
        <w:jc w:val="center"/>
        <w:rPr>
          <w:rFonts w:ascii="Calibri" w:eastAsia="Arial" w:hAnsi="Calibri" w:cs="Calibri"/>
          <w:color w:val="000000" w:themeColor="text1"/>
          <w:sz w:val="22"/>
          <w:szCs w:val="22"/>
        </w:rPr>
      </w:pPr>
      <w:r>
        <w:rPr>
          <w:rFonts w:ascii="Calibri" w:eastAsia="Arial" w:hAnsi="Calibri" w:cs="Calibri"/>
          <w:color w:val="000000" w:themeColor="text1"/>
          <w:sz w:val="22"/>
          <w:szCs w:val="22"/>
        </w:rPr>
        <w:t>September 13</w:t>
      </w:r>
      <w:r w:rsidR="005A3118" w:rsidRPr="00F06973">
        <w:rPr>
          <w:rFonts w:ascii="Calibri" w:eastAsia="Arial" w:hAnsi="Calibri" w:cs="Calibri"/>
          <w:color w:val="000000" w:themeColor="text1"/>
          <w:sz w:val="22"/>
          <w:szCs w:val="22"/>
        </w:rPr>
        <w:t>, 202</w:t>
      </w:r>
      <w:r w:rsidR="00A670AF" w:rsidRPr="00F06973">
        <w:rPr>
          <w:rFonts w:ascii="Calibri" w:eastAsia="Arial" w:hAnsi="Calibri" w:cs="Calibri"/>
          <w:color w:val="000000" w:themeColor="text1"/>
          <w:sz w:val="22"/>
          <w:szCs w:val="22"/>
        </w:rPr>
        <w:t>8</w:t>
      </w:r>
    </w:p>
    <w:p w14:paraId="047F657F" w14:textId="77777777" w:rsidR="00185580" w:rsidRPr="00F06973" w:rsidRDefault="00185580" w:rsidP="003977FA">
      <w:pPr>
        <w:tabs>
          <w:tab w:val="left" w:pos="-720"/>
        </w:tabs>
        <w:spacing w:line="276" w:lineRule="auto"/>
        <w:jc w:val="center"/>
        <w:rPr>
          <w:rFonts w:ascii="Calibri" w:eastAsia="Arial" w:hAnsi="Calibri" w:cs="Calibri"/>
          <w:color w:val="000000" w:themeColor="text1"/>
          <w:sz w:val="22"/>
          <w:szCs w:val="22"/>
        </w:rPr>
      </w:pPr>
    </w:p>
    <w:p w14:paraId="26655D07" w14:textId="77777777" w:rsidR="00185580" w:rsidRPr="00F06973" w:rsidRDefault="00185580" w:rsidP="003977FA">
      <w:pPr>
        <w:tabs>
          <w:tab w:val="left" w:pos="-720"/>
        </w:tabs>
        <w:spacing w:line="276" w:lineRule="auto"/>
        <w:jc w:val="center"/>
        <w:rPr>
          <w:rFonts w:ascii="Calibri" w:eastAsia="Arial" w:hAnsi="Calibri" w:cs="Calibri"/>
          <w:color w:val="000000" w:themeColor="text1"/>
          <w:sz w:val="22"/>
          <w:szCs w:val="22"/>
        </w:rPr>
      </w:pPr>
    </w:p>
    <w:p w14:paraId="72C82652" w14:textId="77777777" w:rsidR="00BA4940" w:rsidRPr="00F06973" w:rsidRDefault="00BA4940" w:rsidP="003977FA">
      <w:pPr>
        <w:spacing w:line="276" w:lineRule="auto"/>
        <w:jc w:val="center"/>
        <w:rPr>
          <w:rFonts w:ascii="Calibri" w:eastAsia="Arial" w:hAnsi="Calibri" w:cs="Calibri"/>
          <w:i/>
          <w:color w:val="000000" w:themeColor="text1"/>
          <w:sz w:val="22"/>
          <w:szCs w:val="22"/>
        </w:rPr>
      </w:pPr>
    </w:p>
    <w:p w14:paraId="2E7DCACF" w14:textId="77777777" w:rsidR="00BA4940" w:rsidRPr="00F06973" w:rsidRDefault="00BA4940" w:rsidP="003977FA">
      <w:pPr>
        <w:spacing w:line="276" w:lineRule="auto"/>
        <w:jc w:val="center"/>
        <w:rPr>
          <w:rFonts w:ascii="Calibri" w:eastAsia="Arial" w:hAnsi="Calibri" w:cs="Calibri"/>
          <w:i/>
          <w:color w:val="000000" w:themeColor="text1"/>
          <w:sz w:val="22"/>
          <w:szCs w:val="22"/>
        </w:rPr>
      </w:pPr>
    </w:p>
    <w:p w14:paraId="1920DE54" w14:textId="77777777" w:rsidR="00BA4940" w:rsidRPr="00F06973" w:rsidRDefault="00BA4940" w:rsidP="003977FA">
      <w:pPr>
        <w:spacing w:line="276" w:lineRule="auto"/>
        <w:jc w:val="center"/>
        <w:rPr>
          <w:rFonts w:ascii="Calibri" w:eastAsia="Arial" w:hAnsi="Calibri" w:cs="Calibri"/>
          <w:i/>
          <w:color w:val="000000" w:themeColor="text1"/>
          <w:sz w:val="22"/>
          <w:szCs w:val="22"/>
        </w:rPr>
      </w:pPr>
    </w:p>
    <w:p w14:paraId="50B5E266" w14:textId="77777777" w:rsidR="00BA4940" w:rsidRPr="00F06973" w:rsidRDefault="00BA4940" w:rsidP="003977FA">
      <w:pPr>
        <w:spacing w:line="276" w:lineRule="auto"/>
        <w:jc w:val="center"/>
        <w:rPr>
          <w:rFonts w:ascii="Calibri" w:eastAsia="Arial" w:hAnsi="Calibri" w:cs="Calibri"/>
          <w:i/>
          <w:color w:val="000000" w:themeColor="text1"/>
          <w:sz w:val="22"/>
          <w:szCs w:val="22"/>
        </w:rPr>
      </w:pPr>
    </w:p>
    <w:p w14:paraId="6A2E0073" w14:textId="77777777" w:rsidR="00BA4940" w:rsidRPr="00F06973" w:rsidRDefault="00BA4940" w:rsidP="003977FA">
      <w:pPr>
        <w:spacing w:line="276" w:lineRule="auto"/>
        <w:jc w:val="center"/>
        <w:rPr>
          <w:rFonts w:ascii="Calibri" w:eastAsia="Arial" w:hAnsi="Calibri" w:cs="Calibri"/>
          <w:i/>
          <w:color w:val="000000" w:themeColor="text1"/>
          <w:sz w:val="22"/>
          <w:szCs w:val="22"/>
        </w:rPr>
      </w:pPr>
    </w:p>
    <w:p w14:paraId="55B32E6A" w14:textId="77777777" w:rsidR="00BA4940" w:rsidRPr="00F06973" w:rsidRDefault="00BA4940" w:rsidP="003977FA">
      <w:pPr>
        <w:spacing w:line="276" w:lineRule="auto"/>
        <w:jc w:val="center"/>
        <w:rPr>
          <w:rFonts w:ascii="Calibri" w:eastAsia="Arial" w:hAnsi="Calibri" w:cs="Calibri"/>
          <w:i/>
          <w:color w:val="000000" w:themeColor="text1"/>
          <w:sz w:val="22"/>
          <w:szCs w:val="22"/>
        </w:rPr>
      </w:pPr>
    </w:p>
    <w:p w14:paraId="04AAB4F8" w14:textId="77777777" w:rsidR="00BA4940" w:rsidRPr="00F06973" w:rsidRDefault="00BA4940" w:rsidP="003977FA">
      <w:pPr>
        <w:spacing w:line="276" w:lineRule="auto"/>
        <w:jc w:val="center"/>
        <w:rPr>
          <w:rFonts w:ascii="Calibri" w:eastAsia="Arial" w:hAnsi="Calibri" w:cs="Calibri"/>
          <w:i/>
          <w:color w:val="000000" w:themeColor="text1"/>
          <w:sz w:val="22"/>
          <w:szCs w:val="22"/>
        </w:rPr>
      </w:pPr>
    </w:p>
    <w:p w14:paraId="25F3FD5A" w14:textId="77777777" w:rsidR="00BA4940" w:rsidRPr="00F06973" w:rsidRDefault="00BA4940" w:rsidP="003977FA">
      <w:pPr>
        <w:spacing w:line="276" w:lineRule="auto"/>
        <w:jc w:val="center"/>
        <w:rPr>
          <w:rFonts w:ascii="Calibri" w:eastAsia="Arial" w:hAnsi="Calibri" w:cs="Calibri"/>
          <w:i/>
          <w:color w:val="000000" w:themeColor="text1"/>
          <w:sz w:val="22"/>
          <w:szCs w:val="22"/>
        </w:rPr>
      </w:pPr>
    </w:p>
    <w:p w14:paraId="2C4A9AE2" w14:textId="77777777" w:rsidR="00BA4940" w:rsidRPr="00F06973" w:rsidRDefault="00BA4940" w:rsidP="003977FA">
      <w:pPr>
        <w:spacing w:line="276" w:lineRule="auto"/>
        <w:jc w:val="center"/>
        <w:rPr>
          <w:rFonts w:ascii="Calibri" w:eastAsia="Arial" w:hAnsi="Calibri" w:cs="Calibri"/>
          <w:i/>
          <w:color w:val="000000" w:themeColor="text1"/>
          <w:sz w:val="22"/>
          <w:szCs w:val="22"/>
        </w:rPr>
      </w:pPr>
    </w:p>
    <w:p w14:paraId="6E5954DB" w14:textId="77777777" w:rsidR="00BA4940" w:rsidRPr="00F06973" w:rsidRDefault="00BA4940" w:rsidP="003977FA">
      <w:pPr>
        <w:spacing w:line="276" w:lineRule="auto"/>
        <w:jc w:val="center"/>
        <w:rPr>
          <w:rFonts w:ascii="Calibri" w:eastAsia="Arial" w:hAnsi="Calibri" w:cs="Calibri"/>
          <w:i/>
          <w:color w:val="000000" w:themeColor="text1"/>
          <w:sz w:val="22"/>
          <w:szCs w:val="22"/>
        </w:rPr>
      </w:pPr>
    </w:p>
    <w:p w14:paraId="6BFED313" w14:textId="77777777" w:rsidR="00BA4940" w:rsidRPr="00F06973" w:rsidRDefault="00BA4940" w:rsidP="003977FA">
      <w:pPr>
        <w:spacing w:line="276" w:lineRule="auto"/>
        <w:jc w:val="center"/>
        <w:rPr>
          <w:rFonts w:ascii="Calibri" w:eastAsia="Arial" w:hAnsi="Calibri" w:cs="Calibri"/>
          <w:i/>
          <w:color w:val="000000" w:themeColor="text1"/>
          <w:sz w:val="22"/>
          <w:szCs w:val="22"/>
        </w:rPr>
      </w:pPr>
    </w:p>
    <w:p w14:paraId="5598AC24" w14:textId="77777777" w:rsidR="00BA4940" w:rsidRPr="00F06973" w:rsidRDefault="00BA4940" w:rsidP="003977FA">
      <w:pPr>
        <w:spacing w:line="276" w:lineRule="auto"/>
        <w:jc w:val="center"/>
        <w:rPr>
          <w:rFonts w:ascii="Calibri" w:eastAsia="Arial" w:hAnsi="Calibri" w:cs="Calibri"/>
          <w:i/>
          <w:color w:val="000000" w:themeColor="text1"/>
          <w:sz w:val="22"/>
          <w:szCs w:val="22"/>
        </w:rPr>
      </w:pPr>
    </w:p>
    <w:p w14:paraId="709EC6CB" w14:textId="77777777" w:rsidR="00BA4940" w:rsidRPr="00F06973" w:rsidRDefault="00BA4940" w:rsidP="003977FA">
      <w:pPr>
        <w:spacing w:line="276" w:lineRule="auto"/>
        <w:jc w:val="center"/>
        <w:rPr>
          <w:rFonts w:ascii="Calibri" w:eastAsia="Arial" w:hAnsi="Calibri" w:cs="Calibri"/>
          <w:i/>
          <w:color w:val="000000" w:themeColor="text1"/>
          <w:sz w:val="22"/>
          <w:szCs w:val="22"/>
        </w:rPr>
      </w:pPr>
    </w:p>
    <w:p w14:paraId="36CD8E95" w14:textId="77777777" w:rsidR="00323278" w:rsidRDefault="00323278" w:rsidP="003977FA">
      <w:pPr>
        <w:spacing w:line="276" w:lineRule="auto"/>
        <w:jc w:val="center"/>
        <w:rPr>
          <w:rFonts w:ascii="Calibri" w:eastAsia="Arial" w:hAnsi="Calibri" w:cs="Calibri"/>
          <w:i/>
          <w:color w:val="000000" w:themeColor="text1"/>
          <w:sz w:val="22"/>
          <w:szCs w:val="22"/>
        </w:rPr>
      </w:pPr>
    </w:p>
    <w:p w14:paraId="15D6DF56" w14:textId="77777777" w:rsidR="00323278" w:rsidRDefault="00323278" w:rsidP="003977FA">
      <w:pPr>
        <w:spacing w:line="276" w:lineRule="auto"/>
        <w:jc w:val="center"/>
        <w:rPr>
          <w:rFonts w:ascii="Calibri" w:eastAsia="Arial" w:hAnsi="Calibri" w:cs="Calibri"/>
          <w:i/>
          <w:color w:val="000000" w:themeColor="text1"/>
          <w:sz w:val="22"/>
          <w:szCs w:val="22"/>
        </w:rPr>
      </w:pPr>
    </w:p>
    <w:p w14:paraId="6A23D47E" w14:textId="77777777" w:rsidR="00323278" w:rsidRDefault="00323278" w:rsidP="003977FA">
      <w:pPr>
        <w:spacing w:line="276" w:lineRule="auto"/>
        <w:jc w:val="center"/>
        <w:rPr>
          <w:rFonts w:ascii="Calibri" w:eastAsia="Arial" w:hAnsi="Calibri" w:cs="Calibri"/>
          <w:i/>
          <w:color w:val="000000" w:themeColor="text1"/>
          <w:sz w:val="22"/>
          <w:szCs w:val="22"/>
        </w:rPr>
      </w:pPr>
    </w:p>
    <w:p w14:paraId="72B0726E" w14:textId="77777777" w:rsidR="00323278" w:rsidRDefault="00323278" w:rsidP="003977FA">
      <w:pPr>
        <w:spacing w:line="276" w:lineRule="auto"/>
        <w:jc w:val="center"/>
        <w:rPr>
          <w:rFonts w:ascii="Calibri" w:eastAsia="Arial" w:hAnsi="Calibri" w:cs="Calibri"/>
          <w:i/>
          <w:color w:val="000000" w:themeColor="text1"/>
          <w:sz w:val="22"/>
          <w:szCs w:val="22"/>
        </w:rPr>
      </w:pPr>
    </w:p>
    <w:p w14:paraId="04FE02D6" w14:textId="60D84226" w:rsidR="00200B88" w:rsidRPr="00F06973" w:rsidRDefault="00200B88" w:rsidP="00F06973">
      <w:pPr>
        <w:spacing w:line="276" w:lineRule="auto"/>
        <w:ind w:right="-180"/>
        <w:rPr>
          <w:rFonts w:ascii="Calibri" w:eastAsia="Arial" w:hAnsi="Calibri" w:cs="Calibri"/>
          <w:bCs/>
          <w:color w:val="000000" w:themeColor="text1"/>
          <w:sz w:val="22"/>
          <w:szCs w:val="22"/>
        </w:rPr>
      </w:pPr>
      <w:r w:rsidRPr="00F06973">
        <w:rPr>
          <w:rFonts w:ascii="Calibri" w:eastAsia="Arial" w:hAnsi="Calibri" w:cs="Calibri"/>
          <w:bCs/>
          <w:color w:val="000000" w:themeColor="text1"/>
          <w:sz w:val="22"/>
          <w:szCs w:val="22"/>
        </w:rPr>
        <w:t xml:space="preserve">All tentative agreements reached, 2 pending ULPs dismissed (chart closure and health plan administrator), NWMU recommendation for ratification and the following additional language. </w:t>
      </w:r>
    </w:p>
    <w:p w14:paraId="5D6EBDF4" w14:textId="77777777" w:rsidR="00200B88" w:rsidRPr="00F06973" w:rsidRDefault="00200B88" w:rsidP="00323278">
      <w:pPr>
        <w:spacing w:line="276" w:lineRule="auto"/>
        <w:ind w:right="-180"/>
        <w:rPr>
          <w:rFonts w:ascii="Calibri" w:eastAsia="Arial" w:hAnsi="Calibri" w:cs="Calibri"/>
          <w:b/>
          <w:color w:val="000000" w:themeColor="text1"/>
          <w:sz w:val="22"/>
          <w:szCs w:val="22"/>
        </w:rPr>
      </w:pPr>
    </w:p>
    <w:p w14:paraId="190A7274" w14:textId="1F8CE119" w:rsidR="00185580" w:rsidRPr="00F06973" w:rsidRDefault="005A3118" w:rsidP="003977FA">
      <w:pPr>
        <w:spacing w:line="276" w:lineRule="auto"/>
        <w:ind w:right="-180"/>
        <w:jc w:val="center"/>
        <w:rPr>
          <w:rFonts w:ascii="Calibri" w:eastAsia="Arial" w:hAnsi="Calibri" w:cs="Calibri"/>
          <w:b/>
          <w:color w:val="000000" w:themeColor="text1"/>
          <w:sz w:val="22"/>
          <w:szCs w:val="22"/>
        </w:rPr>
      </w:pPr>
      <w:r w:rsidRPr="00F06973">
        <w:rPr>
          <w:rFonts w:ascii="Calibri" w:eastAsia="Arial" w:hAnsi="Calibri" w:cs="Calibri"/>
          <w:b/>
          <w:color w:val="000000" w:themeColor="text1"/>
          <w:sz w:val="22"/>
          <w:szCs w:val="22"/>
        </w:rPr>
        <w:lastRenderedPageBreak/>
        <w:t>AGREEMENT</w:t>
      </w:r>
    </w:p>
    <w:p w14:paraId="40D58CF4" w14:textId="77777777" w:rsidR="00185580" w:rsidRPr="00F06973" w:rsidRDefault="00185580" w:rsidP="003977FA">
      <w:pPr>
        <w:spacing w:line="276" w:lineRule="auto"/>
        <w:ind w:right="-180"/>
        <w:jc w:val="center"/>
        <w:rPr>
          <w:rFonts w:ascii="Calibri" w:eastAsia="Arial" w:hAnsi="Calibri" w:cs="Calibri"/>
          <w:b/>
          <w:color w:val="000000" w:themeColor="text1"/>
          <w:sz w:val="22"/>
          <w:szCs w:val="22"/>
        </w:rPr>
      </w:pPr>
    </w:p>
    <w:p w14:paraId="5B8D4B0D" w14:textId="5383E007" w:rsidR="00185580" w:rsidRPr="00F06973" w:rsidRDefault="005A3118" w:rsidP="003977FA">
      <w:pPr>
        <w:pBdr>
          <w:top w:val="nil"/>
          <w:left w:val="nil"/>
          <w:bottom w:val="nil"/>
          <w:right w:val="nil"/>
          <w:between w:val="nil"/>
        </w:pBd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This collective bargaining agreement (hereinafter, “Agreement”) is between Legacy Clinics, LLC dba Legacy Medical Group (hereinafter, "Clinics" or "Employer") and the Pacific Northwest Hospital Medicine Association, American Federation of Teachers (AFT) Local 6552, AFL-CIO (hereinafter, “PNWHMA” or “Union”), covering the bargaining unit referenced in Article 1. This Agreement is entered into</w:t>
      </w:r>
      <w:r w:rsidR="00010203" w:rsidRPr="00010203">
        <w:rPr>
          <w:rFonts w:ascii="Calibri" w:eastAsia="Arial" w:hAnsi="Calibri" w:cs="Calibri"/>
          <w:color w:val="000000" w:themeColor="text1"/>
          <w:sz w:val="22"/>
          <w:szCs w:val="22"/>
        </w:rPr>
        <w:t xml:space="preserve"> </w:t>
      </w:r>
      <w:r w:rsidR="00010203">
        <w:rPr>
          <w:rFonts w:ascii="Calibri" w:eastAsia="Arial" w:hAnsi="Calibri" w:cs="Calibri"/>
          <w:color w:val="000000" w:themeColor="text1"/>
          <w:sz w:val="22"/>
          <w:szCs w:val="22"/>
        </w:rPr>
        <w:t>September 13</w:t>
      </w:r>
      <w:r w:rsidR="00010203" w:rsidRPr="00010203">
        <w:rPr>
          <w:rFonts w:ascii="Calibri" w:eastAsia="Arial" w:hAnsi="Calibri" w:cs="Calibri"/>
          <w:color w:val="000000" w:themeColor="text1"/>
          <w:sz w:val="22"/>
          <w:szCs w:val="22"/>
          <w:vertAlign w:val="superscript"/>
        </w:rPr>
        <w:t>th</w:t>
      </w:r>
      <w:r w:rsidRPr="00F06973">
        <w:rPr>
          <w:rFonts w:ascii="Calibri" w:eastAsia="Arial" w:hAnsi="Calibri" w:cs="Calibri"/>
          <w:color w:val="000000" w:themeColor="text1"/>
          <w:sz w:val="22"/>
          <w:szCs w:val="22"/>
        </w:rPr>
        <w:t>, 202</w:t>
      </w:r>
      <w:r w:rsidR="00F84C7D" w:rsidRPr="00F06973">
        <w:rPr>
          <w:rFonts w:ascii="Calibri" w:eastAsia="Arial" w:hAnsi="Calibri" w:cs="Calibri"/>
          <w:color w:val="000000" w:themeColor="text1"/>
          <w:sz w:val="22"/>
          <w:szCs w:val="22"/>
        </w:rPr>
        <w:t>6</w:t>
      </w:r>
      <w:r w:rsidRPr="00F06973">
        <w:rPr>
          <w:rFonts w:ascii="Calibri" w:eastAsia="Arial" w:hAnsi="Calibri" w:cs="Calibri"/>
          <w:color w:val="000000" w:themeColor="text1"/>
          <w:sz w:val="22"/>
          <w:szCs w:val="22"/>
        </w:rPr>
        <w:t>, and shall remain in effect through the anniversary date of</w:t>
      </w:r>
      <w:r w:rsidR="00010203" w:rsidRPr="00010203">
        <w:rPr>
          <w:rFonts w:ascii="Calibri" w:eastAsia="Arial" w:hAnsi="Calibri" w:cs="Calibri"/>
          <w:color w:val="000000" w:themeColor="text1"/>
          <w:sz w:val="22"/>
          <w:szCs w:val="22"/>
        </w:rPr>
        <w:t xml:space="preserve"> </w:t>
      </w:r>
      <w:r w:rsidR="00010203">
        <w:rPr>
          <w:rFonts w:ascii="Calibri" w:eastAsia="Arial" w:hAnsi="Calibri" w:cs="Calibri"/>
          <w:color w:val="000000" w:themeColor="text1"/>
          <w:sz w:val="22"/>
          <w:szCs w:val="22"/>
        </w:rPr>
        <w:t>September 13</w:t>
      </w:r>
      <w:r w:rsidR="00010203" w:rsidRPr="00010203">
        <w:rPr>
          <w:rFonts w:ascii="Calibri" w:eastAsia="Arial" w:hAnsi="Calibri" w:cs="Calibri"/>
          <w:color w:val="000000" w:themeColor="text1"/>
          <w:sz w:val="22"/>
          <w:szCs w:val="22"/>
          <w:vertAlign w:val="superscript"/>
        </w:rPr>
        <w:t>th</w:t>
      </w:r>
      <w:r w:rsidR="00010203">
        <w:rPr>
          <w:rFonts w:ascii="Calibri" w:eastAsia="Arial" w:hAnsi="Calibri" w:cs="Calibri"/>
          <w:color w:val="000000" w:themeColor="text1"/>
          <w:sz w:val="22"/>
          <w:szCs w:val="22"/>
        </w:rPr>
        <w:t xml:space="preserve">, </w:t>
      </w:r>
      <w:r w:rsidRPr="00F06973">
        <w:rPr>
          <w:rFonts w:ascii="Calibri" w:eastAsia="Arial" w:hAnsi="Calibri" w:cs="Calibri"/>
          <w:color w:val="000000" w:themeColor="text1"/>
          <w:sz w:val="22"/>
          <w:szCs w:val="22"/>
        </w:rPr>
        <w:t>202</w:t>
      </w:r>
      <w:r w:rsidR="00FE2945" w:rsidRPr="00F06973">
        <w:rPr>
          <w:rFonts w:ascii="Calibri" w:eastAsia="Arial" w:hAnsi="Calibri" w:cs="Calibri"/>
          <w:color w:val="000000" w:themeColor="text1"/>
          <w:sz w:val="22"/>
          <w:szCs w:val="22"/>
        </w:rPr>
        <w:t>8</w:t>
      </w:r>
      <w:r w:rsidRPr="00F06973">
        <w:rPr>
          <w:rFonts w:ascii="Calibri" w:eastAsia="Arial" w:hAnsi="Calibri" w:cs="Calibri"/>
          <w:color w:val="000000" w:themeColor="text1"/>
          <w:sz w:val="22"/>
          <w:szCs w:val="22"/>
        </w:rPr>
        <w:t xml:space="preserve">, and from year to year thereafter until the Union or Employer modifies or terminates this Agreement by giving the other party written notice of its intent to do so not less than 90 days prior to the above expiration date or any succeeding anniversary date thereafter.  </w:t>
      </w:r>
    </w:p>
    <w:p w14:paraId="56850677" w14:textId="77777777" w:rsidR="00185580" w:rsidRPr="00F06973" w:rsidRDefault="00185580" w:rsidP="003977FA">
      <w:pPr>
        <w:tabs>
          <w:tab w:val="left" w:pos="-720"/>
        </w:tabs>
        <w:spacing w:line="276" w:lineRule="auto"/>
        <w:rPr>
          <w:rFonts w:ascii="Calibri" w:eastAsia="Arial" w:hAnsi="Calibri" w:cs="Calibri"/>
          <w:color w:val="000000" w:themeColor="text1"/>
          <w:sz w:val="22"/>
          <w:szCs w:val="22"/>
        </w:rPr>
      </w:pPr>
    </w:p>
    <w:p w14:paraId="4855EDC7" w14:textId="7BE77386" w:rsidR="00185580" w:rsidRPr="00F06973" w:rsidRDefault="005A3118" w:rsidP="003977FA">
      <w:pPr>
        <w:tabs>
          <w:tab w:val="center" w:pos="4860"/>
        </w:tabs>
        <w:spacing w:line="276" w:lineRule="auto"/>
        <w:jc w:val="center"/>
        <w:rPr>
          <w:rFonts w:ascii="Calibri" w:eastAsia="Arial" w:hAnsi="Calibri" w:cs="Calibri"/>
          <w:b/>
          <w:color w:val="000000" w:themeColor="text1"/>
          <w:sz w:val="22"/>
          <w:szCs w:val="22"/>
        </w:rPr>
      </w:pPr>
      <w:r w:rsidRPr="00F06973">
        <w:rPr>
          <w:rFonts w:ascii="Calibri" w:eastAsia="Arial" w:hAnsi="Calibri" w:cs="Calibri"/>
          <w:b/>
          <w:color w:val="000000" w:themeColor="text1"/>
          <w:sz w:val="22"/>
          <w:szCs w:val="22"/>
        </w:rPr>
        <w:t>PREAMBLE</w:t>
      </w:r>
    </w:p>
    <w:p w14:paraId="238FD060" w14:textId="77777777" w:rsidR="00185580" w:rsidRPr="00F06973" w:rsidRDefault="00185580" w:rsidP="003977FA">
      <w:pPr>
        <w:tabs>
          <w:tab w:val="center" w:pos="4860"/>
        </w:tabs>
        <w:spacing w:line="276" w:lineRule="auto"/>
        <w:jc w:val="center"/>
        <w:rPr>
          <w:rFonts w:ascii="Calibri" w:eastAsia="Arial" w:hAnsi="Calibri" w:cs="Calibri"/>
          <w:b/>
          <w:color w:val="000000" w:themeColor="text1"/>
          <w:sz w:val="22"/>
          <w:szCs w:val="22"/>
        </w:rPr>
      </w:pPr>
    </w:p>
    <w:p w14:paraId="5F39A79F" w14:textId="5890EB6E" w:rsidR="00185580" w:rsidRPr="00F06973" w:rsidRDefault="005A3118" w:rsidP="003977FA">
      <w:pPr>
        <w:tabs>
          <w:tab w:val="left" w:pos="-720"/>
        </w:tabs>
        <w:spacing w:line="276" w:lineRule="auto"/>
        <w:ind w:right="-187"/>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The parties enter into this Agreement to secure and preserve the rendition of uninterrupted patient care in an atmosphere of harmony between management of the Clinics and the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employed by the Employer and represented by the Union.  This Agreement is intended to:</w:t>
      </w:r>
    </w:p>
    <w:p w14:paraId="41E07A2B" w14:textId="77777777" w:rsidR="00185580" w:rsidRPr="00F06973" w:rsidRDefault="005A3118" w:rsidP="003977FA">
      <w:pPr>
        <w:numPr>
          <w:ilvl w:val="0"/>
          <w:numId w:val="4"/>
        </w:numPr>
        <w:pBdr>
          <w:top w:val="nil"/>
          <w:left w:val="nil"/>
          <w:bottom w:val="nil"/>
          <w:right w:val="nil"/>
          <w:between w:val="nil"/>
        </w:pBdr>
        <w:tabs>
          <w:tab w:val="left" w:pos="-720"/>
        </w:tabs>
        <w:spacing w:line="276" w:lineRule="auto"/>
        <w:ind w:right="-187"/>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set forth an orderly collective bargaining relationship between the Employer and the Union;</w:t>
      </w:r>
    </w:p>
    <w:p w14:paraId="5BBBA3AE" w14:textId="77777777" w:rsidR="00185580" w:rsidRPr="00F06973" w:rsidRDefault="005A3118" w:rsidP="003977FA">
      <w:pPr>
        <w:numPr>
          <w:ilvl w:val="0"/>
          <w:numId w:val="4"/>
        </w:numPr>
        <w:pBdr>
          <w:top w:val="nil"/>
          <w:left w:val="nil"/>
          <w:bottom w:val="nil"/>
          <w:right w:val="nil"/>
          <w:between w:val="nil"/>
        </w:pBdr>
        <w:tabs>
          <w:tab w:val="left" w:pos="-720"/>
        </w:tabs>
        <w:spacing w:line="276" w:lineRule="auto"/>
        <w:ind w:right="-187"/>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secure prompt and fair disposition of grievances;</w:t>
      </w:r>
    </w:p>
    <w:p w14:paraId="48831ECE" w14:textId="77777777" w:rsidR="00185580" w:rsidRPr="00F06973" w:rsidRDefault="005A3118" w:rsidP="003977FA">
      <w:pPr>
        <w:numPr>
          <w:ilvl w:val="0"/>
          <w:numId w:val="4"/>
        </w:numPr>
        <w:pBdr>
          <w:top w:val="nil"/>
          <w:left w:val="nil"/>
          <w:bottom w:val="nil"/>
          <w:right w:val="nil"/>
          <w:between w:val="nil"/>
        </w:pBdr>
        <w:tabs>
          <w:tab w:val="left" w:pos="-720"/>
        </w:tabs>
        <w:spacing w:line="276" w:lineRule="auto"/>
        <w:ind w:right="-187"/>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assure the efficient operation of the Clinics and uninterrupted service to its patients; and</w:t>
      </w:r>
    </w:p>
    <w:p w14:paraId="6941A172" w14:textId="77777777" w:rsidR="00185580" w:rsidRPr="00F06973" w:rsidRDefault="005A3118" w:rsidP="003977FA">
      <w:pPr>
        <w:numPr>
          <w:ilvl w:val="0"/>
          <w:numId w:val="4"/>
        </w:numPr>
        <w:pBdr>
          <w:top w:val="nil"/>
          <w:left w:val="nil"/>
          <w:bottom w:val="nil"/>
          <w:right w:val="nil"/>
          <w:between w:val="nil"/>
        </w:pBdr>
        <w:tabs>
          <w:tab w:val="left" w:pos="-720"/>
        </w:tabs>
        <w:spacing w:line="276" w:lineRule="auto"/>
        <w:ind w:right="-187"/>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provide quality patient care in an atmosphere of seeking continuous improvement, enhanced professional standards, and stewardship of available resources.  </w:t>
      </w:r>
    </w:p>
    <w:p w14:paraId="15DB7FBD" w14:textId="77777777" w:rsidR="00185580" w:rsidRPr="00F06973" w:rsidRDefault="005A3118" w:rsidP="003977FA">
      <w:pPr>
        <w:tabs>
          <w:tab w:val="left" w:pos="-720"/>
        </w:tabs>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In applying this Agreement, no terms or provisions shall be interpreted as interfering with these intended purposes.</w:t>
      </w:r>
    </w:p>
    <w:p w14:paraId="20C029AA" w14:textId="77777777" w:rsidR="00185580" w:rsidRPr="00F06973" w:rsidRDefault="00185580" w:rsidP="003977FA">
      <w:pPr>
        <w:tabs>
          <w:tab w:val="left" w:pos="-720"/>
        </w:tabs>
        <w:spacing w:line="276" w:lineRule="auto"/>
        <w:rPr>
          <w:rFonts w:ascii="Calibri" w:eastAsia="Arial" w:hAnsi="Calibri" w:cs="Calibri"/>
          <w:color w:val="000000" w:themeColor="text1"/>
          <w:sz w:val="22"/>
          <w:szCs w:val="22"/>
        </w:rPr>
      </w:pPr>
    </w:p>
    <w:p w14:paraId="070B147C" w14:textId="72B9F91B" w:rsidR="00185580" w:rsidRPr="00F06973" w:rsidRDefault="005A3118" w:rsidP="003977FA">
      <w:pPr>
        <w:tabs>
          <w:tab w:val="left" w:pos="-720"/>
        </w:tabs>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Further, consistent with these intended purposes, the Union and the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covered by this Agreement relinquish the exercise of the right to strike and to use any other measures such as walk out, sympathy strike, picketing, slowdown, work stoppage or any other interference with the performance of work of any nature relating to any disputes under this Agreement or other wages, hours, terms and conditions of employment. This commitment includes an agreement, during the term of this Agreement, not to make appeals to the public to encourage or cause them not to use Legacy Health, LMG, or other Legacy-affiliated services.  Nothing in this commitment shall be construed to limit the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rights or responsibilities regarding patient advocacy, to engage in publicity campaigns in connection with disputes with or appeals to governmental or regulatory bodies, or other matters outside the scope of this Agreement or collective bargaining).  The Employer, recognizing the Union’s and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relinquishment of these rights, agrees to comply with all terms of this Agreement and agrees not to engage in any lockout of employees during the term of this Agreement.</w:t>
      </w:r>
    </w:p>
    <w:p w14:paraId="4F1D9597" w14:textId="77777777" w:rsidR="00185580" w:rsidRPr="00F06973" w:rsidRDefault="00185580" w:rsidP="003977FA">
      <w:pPr>
        <w:tabs>
          <w:tab w:val="left" w:pos="-720"/>
        </w:tabs>
        <w:spacing w:line="276" w:lineRule="auto"/>
        <w:rPr>
          <w:rFonts w:ascii="Calibri" w:eastAsia="Arial" w:hAnsi="Calibri" w:cs="Calibri"/>
          <w:color w:val="000000" w:themeColor="text1"/>
          <w:sz w:val="22"/>
          <w:szCs w:val="22"/>
        </w:rPr>
      </w:pPr>
    </w:p>
    <w:p w14:paraId="3D0092B4" w14:textId="1E9B5061" w:rsidR="00185580" w:rsidRPr="00F06973" w:rsidRDefault="005A3118" w:rsidP="003977FA">
      <w:pPr>
        <w:tabs>
          <w:tab w:val="left" w:pos="-720"/>
        </w:tabs>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Finally, both parties intend to engage in collaborative and cooperative communications between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and their managers on matters of mutual concern.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are also encouraged to use internal Clinic and Legacy processes and procedures to raise any individual concerns or issues they may have as to matters not covered by this Agreement.  Nothing in this Agreement should be construed to prohibit, restrict, limit, or discourage such collaborative and cooperative communications or use of Clinic and Legacy processes and procedures. </w:t>
      </w:r>
    </w:p>
    <w:p w14:paraId="5A08DCDB" w14:textId="77777777" w:rsidR="00185580" w:rsidRPr="00F06973" w:rsidRDefault="00185580" w:rsidP="003977FA">
      <w:pPr>
        <w:widowControl/>
        <w:spacing w:line="276" w:lineRule="auto"/>
        <w:rPr>
          <w:rFonts w:ascii="Calibri" w:eastAsia="Arial" w:hAnsi="Calibri" w:cs="Calibri"/>
          <w:b/>
          <w:color w:val="000000" w:themeColor="text1"/>
          <w:sz w:val="22"/>
          <w:szCs w:val="22"/>
        </w:rPr>
      </w:pPr>
      <w:bookmarkStart w:id="1" w:name="_heading=h.s059yv9uurww" w:colFirst="0" w:colLast="0"/>
      <w:bookmarkEnd w:id="1"/>
    </w:p>
    <w:p w14:paraId="210D92C1" w14:textId="7947E518" w:rsidR="00185580" w:rsidRPr="00F06973" w:rsidRDefault="005A3118" w:rsidP="003977FA">
      <w:pPr>
        <w:pStyle w:val="Heading1"/>
        <w:tabs>
          <w:tab w:val="left" w:pos="810"/>
        </w:tabs>
        <w:spacing w:after="0" w:line="276" w:lineRule="auto"/>
        <w:rPr>
          <w:rFonts w:ascii="Calibri" w:eastAsia="Arial" w:hAnsi="Calibri" w:cs="Calibri"/>
          <w:color w:val="000000" w:themeColor="text1"/>
          <w:sz w:val="22"/>
          <w:szCs w:val="22"/>
        </w:rPr>
      </w:pPr>
      <w:bookmarkStart w:id="2" w:name="_heading=h.ngnsozw6smz7" w:colFirst="0" w:colLast="0"/>
      <w:bookmarkEnd w:id="2"/>
      <w:r w:rsidRPr="00F06973">
        <w:rPr>
          <w:rFonts w:ascii="Calibri" w:eastAsia="Arial" w:hAnsi="Calibri" w:cs="Calibri"/>
          <w:color w:val="000000" w:themeColor="text1"/>
          <w:sz w:val="22"/>
          <w:szCs w:val="22"/>
        </w:rPr>
        <w:t>ARTICLE 1 - RECOGNITION and UNION MEMBERSHIP</w:t>
      </w:r>
    </w:p>
    <w:p w14:paraId="20C3BDBF" w14:textId="77777777" w:rsidR="00185580" w:rsidRPr="00F06973" w:rsidRDefault="00185580" w:rsidP="003977FA">
      <w:pPr>
        <w:pBdr>
          <w:top w:val="nil"/>
          <w:left w:val="nil"/>
          <w:bottom w:val="nil"/>
          <w:right w:val="nil"/>
          <w:between w:val="nil"/>
        </w:pBdr>
        <w:spacing w:line="276" w:lineRule="auto"/>
        <w:ind w:firstLine="1440"/>
        <w:rPr>
          <w:rFonts w:ascii="Calibri" w:hAnsi="Calibri" w:cs="Calibri"/>
          <w:color w:val="000000" w:themeColor="text1"/>
          <w:sz w:val="22"/>
          <w:szCs w:val="22"/>
        </w:rPr>
      </w:pPr>
    </w:p>
    <w:p w14:paraId="105314BE" w14:textId="47675196" w:rsidR="00185580" w:rsidRPr="00F06973" w:rsidRDefault="005A3118" w:rsidP="003977FA">
      <w:pPr>
        <w:pBdr>
          <w:top w:val="nil"/>
          <w:left w:val="nil"/>
          <w:bottom w:val="nil"/>
          <w:right w:val="nil"/>
          <w:between w:val="nil"/>
        </w:pBd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1.1</w:t>
      </w:r>
      <w:r w:rsidRPr="00F06973">
        <w:rPr>
          <w:rFonts w:ascii="Calibri" w:eastAsia="Arial" w:hAnsi="Calibri" w:cs="Calibri"/>
          <w:color w:val="000000" w:themeColor="text1"/>
          <w:sz w:val="22"/>
          <w:szCs w:val="22"/>
        </w:rPr>
        <w:tab/>
        <w:t xml:space="preserve">Recognition.  The Employer recognizes the Union as the exclusive collective bargaining agent and representative for all full-time, regular part-time and supplemental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employed by the Employer at its </w:t>
      </w:r>
      <w:r w:rsidR="00683F38" w:rsidRPr="00F06973">
        <w:rPr>
          <w:rFonts w:ascii="Calibri" w:eastAsia="Arial" w:hAnsi="Calibri" w:cs="Calibri"/>
          <w:color w:val="000000" w:themeColor="text1"/>
          <w:sz w:val="22"/>
          <w:szCs w:val="22"/>
        </w:rPr>
        <w:t>Primar</w:t>
      </w:r>
      <w:r w:rsidR="004D5B5F" w:rsidRPr="00F06973">
        <w:rPr>
          <w:rFonts w:ascii="Calibri" w:eastAsia="Arial" w:hAnsi="Calibri" w:cs="Calibri"/>
          <w:color w:val="000000" w:themeColor="text1"/>
          <w:sz w:val="22"/>
          <w:szCs w:val="22"/>
        </w:rPr>
        <w:t xml:space="preserve">y Care </w:t>
      </w:r>
      <w:r w:rsidRPr="00F06973">
        <w:rPr>
          <w:rFonts w:ascii="Calibri" w:eastAsia="Arial" w:hAnsi="Calibri" w:cs="Calibri"/>
          <w:color w:val="000000" w:themeColor="text1"/>
          <w:sz w:val="22"/>
          <w:szCs w:val="22"/>
        </w:rPr>
        <w:t xml:space="preserve">Clinics in the Portland-Vancouver-Salem, OR-WA Combined Statistical Area.  All other employees of the Employer are excluded from the recognized bargaining unit and are not covered by this Agreement.   </w:t>
      </w:r>
    </w:p>
    <w:p w14:paraId="5E4F7405" w14:textId="77777777" w:rsidR="00185580" w:rsidRPr="00F06973" w:rsidRDefault="00185580" w:rsidP="003977FA">
      <w:pPr>
        <w:pBdr>
          <w:top w:val="nil"/>
          <w:left w:val="nil"/>
          <w:bottom w:val="nil"/>
          <w:right w:val="nil"/>
          <w:between w:val="nil"/>
        </w:pBdr>
        <w:spacing w:line="276" w:lineRule="auto"/>
        <w:rPr>
          <w:rFonts w:ascii="Calibri" w:eastAsia="Arial" w:hAnsi="Calibri" w:cs="Calibri"/>
          <w:color w:val="000000" w:themeColor="text1"/>
          <w:sz w:val="22"/>
          <w:szCs w:val="22"/>
        </w:rPr>
      </w:pPr>
    </w:p>
    <w:p w14:paraId="2922CA18" w14:textId="61B1B1BF" w:rsidR="00185580" w:rsidRPr="00F06973" w:rsidRDefault="005A3118" w:rsidP="003977FA">
      <w:pPr>
        <w:pBdr>
          <w:top w:val="nil"/>
          <w:left w:val="nil"/>
          <w:bottom w:val="nil"/>
          <w:right w:val="nil"/>
          <w:between w:val="nil"/>
        </w:pBd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1.2   </w:t>
      </w:r>
      <w:r w:rsidRPr="00F06973">
        <w:rPr>
          <w:rFonts w:ascii="Calibri" w:eastAsia="Arial" w:hAnsi="Calibri" w:cs="Calibri"/>
          <w:color w:val="000000" w:themeColor="text1"/>
          <w:sz w:val="22"/>
          <w:szCs w:val="22"/>
        </w:rPr>
        <w:tab/>
        <w:t xml:space="preserve">Membership. A primary care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employed on or after the effective date of this Agreement will, as a condition of employment, within thirty days after the effective date of this Agreement (or thirty days after their hire date), become and remain a member of the Union (or, alternatively, make payment of an agency fee in lieu of dues to the Union to cover the costs of performing its duties as exclusive bargaining representative, including bargaining and administering this Agreement).</w:t>
      </w:r>
    </w:p>
    <w:p w14:paraId="36AFD23C" w14:textId="77777777" w:rsidR="00185580" w:rsidRPr="00F06973" w:rsidRDefault="00185580" w:rsidP="003977FA">
      <w:pPr>
        <w:pBdr>
          <w:top w:val="nil"/>
          <w:left w:val="nil"/>
          <w:bottom w:val="nil"/>
          <w:right w:val="nil"/>
          <w:between w:val="nil"/>
        </w:pBdr>
        <w:spacing w:line="276" w:lineRule="auto"/>
        <w:rPr>
          <w:rFonts w:ascii="Calibri" w:eastAsia="Arial" w:hAnsi="Calibri" w:cs="Calibri"/>
          <w:color w:val="000000" w:themeColor="text1"/>
          <w:sz w:val="22"/>
          <w:szCs w:val="22"/>
        </w:rPr>
      </w:pPr>
    </w:p>
    <w:p w14:paraId="122127A2" w14:textId="51B03B36" w:rsidR="00185580" w:rsidRPr="00F06973" w:rsidRDefault="005A3118" w:rsidP="003977FA">
      <w:pPr>
        <w:pBdr>
          <w:top w:val="nil"/>
          <w:left w:val="nil"/>
          <w:bottom w:val="nil"/>
          <w:right w:val="nil"/>
          <w:between w:val="nil"/>
        </w:pBdr>
        <w:spacing w:line="276" w:lineRule="auto"/>
        <w:ind w:firstLine="720"/>
        <w:rPr>
          <w:rFonts w:ascii="Calibri" w:eastAsia="Arial" w:hAnsi="Calibri" w:cs="Calibri"/>
          <w:color w:val="000000" w:themeColor="text1"/>
          <w:sz w:val="22"/>
          <w:szCs w:val="22"/>
        </w:rPr>
      </w:pPr>
      <w:proofErr w:type="gramStart"/>
      <w:r w:rsidRPr="00F06973">
        <w:rPr>
          <w:rFonts w:ascii="Calibri" w:eastAsia="Arial" w:hAnsi="Calibri" w:cs="Calibri"/>
          <w:color w:val="000000" w:themeColor="text1"/>
          <w:sz w:val="22"/>
          <w:szCs w:val="22"/>
        </w:rPr>
        <w:t xml:space="preserve">1.2.1  </w:t>
      </w:r>
      <w:r w:rsidRPr="00F06973">
        <w:rPr>
          <w:rFonts w:ascii="Calibri" w:eastAsia="Arial" w:hAnsi="Calibri" w:cs="Calibri"/>
          <w:color w:val="000000" w:themeColor="text1"/>
          <w:sz w:val="22"/>
          <w:szCs w:val="22"/>
        </w:rPr>
        <w:tab/>
      </w:r>
      <w:proofErr w:type="gramEnd"/>
      <w:r w:rsidRPr="00F06973">
        <w:rPr>
          <w:rFonts w:ascii="Calibri" w:eastAsia="Arial" w:hAnsi="Calibri" w:cs="Calibri"/>
          <w:color w:val="000000" w:themeColor="text1"/>
          <w:sz w:val="22"/>
          <w:szCs w:val="22"/>
        </w:rPr>
        <w:t xml:space="preserve">Remedy for Non-Payment. If a primary care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is not in compliance with the provisions in this section, the Union will notify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in writing that they are delinquent in the satisfaction of their </w:t>
      </w:r>
      <w:proofErr w:type="gramStart"/>
      <w:r w:rsidRPr="00F06973">
        <w:rPr>
          <w:rFonts w:ascii="Calibri" w:eastAsia="Arial" w:hAnsi="Calibri" w:cs="Calibri"/>
          <w:color w:val="000000" w:themeColor="text1"/>
          <w:sz w:val="22"/>
          <w:szCs w:val="22"/>
        </w:rPr>
        <w:t>obligations, and</w:t>
      </w:r>
      <w:proofErr w:type="gramEnd"/>
      <w:r w:rsidRPr="00F06973">
        <w:rPr>
          <w:rFonts w:ascii="Calibri" w:eastAsia="Arial" w:hAnsi="Calibri" w:cs="Calibri"/>
          <w:color w:val="000000" w:themeColor="text1"/>
          <w:sz w:val="22"/>
          <w:szCs w:val="22"/>
        </w:rPr>
        <w:t xml:space="preserve"> will provide a copy of the notice to the designated Employee Relations Consultant of the Employer. The Union will allow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a reasonable period of time of not less than 30 days to cure the delinquency. If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fails to cure within the allotted time, then the Union may contact the designated Employee Relations Consultant for the purpose of proceeding with termination of employment. Should a termination occur, a duly authorized representative of the Union will be present for the termination proceeding.</w:t>
      </w:r>
    </w:p>
    <w:p w14:paraId="1CFA318B" w14:textId="77777777" w:rsidR="00185580" w:rsidRPr="00F06973" w:rsidRDefault="00185580" w:rsidP="003977FA">
      <w:pPr>
        <w:pBdr>
          <w:top w:val="nil"/>
          <w:left w:val="nil"/>
          <w:bottom w:val="nil"/>
          <w:right w:val="nil"/>
          <w:between w:val="nil"/>
        </w:pBdr>
        <w:spacing w:line="276" w:lineRule="auto"/>
        <w:rPr>
          <w:rFonts w:ascii="Calibri" w:eastAsia="Arial" w:hAnsi="Calibri" w:cs="Calibri"/>
          <w:color w:val="000000" w:themeColor="text1"/>
          <w:sz w:val="22"/>
          <w:szCs w:val="22"/>
        </w:rPr>
      </w:pPr>
    </w:p>
    <w:p w14:paraId="454B641B" w14:textId="52DD299F" w:rsidR="00185580" w:rsidRPr="00F06973" w:rsidRDefault="005A3118" w:rsidP="003977FA">
      <w:pPr>
        <w:pBdr>
          <w:top w:val="nil"/>
          <w:left w:val="nil"/>
          <w:bottom w:val="nil"/>
          <w:right w:val="nil"/>
          <w:between w:val="nil"/>
        </w:pBdr>
        <w:spacing w:line="276" w:lineRule="auto"/>
        <w:ind w:firstLine="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1.2.2</w:t>
      </w:r>
      <w:r w:rsidRPr="00F06973">
        <w:rPr>
          <w:rFonts w:ascii="Calibri" w:eastAsia="Arial" w:hAnsi="Calibri" w:cs="Calibri"/>
          <w:color w:val="000000" w:themeColor="text1"/>
          <w:sz w:val="22"/>
          <w:szCs w:val="22"/>
        </w:rPr>
        <w:tab/>
        <w:t xml:space="preserve">Religious Exemption. A primary care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who is subject to the membership or payment requirements of this Article, but who is a member of and adheres to established and traditional tenets or teachings of a bona fide religion, body or sect which has historically held conscientious objections to joining or financially supporting labor organizations, shall not be required to continue membership in or financial support of the Union; except that such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shall contribute an amount equivalent to the Union dues or agency fee to a nonreligious, tax-exempt  charitable fund of their choice for the duration of the membership or payment requirements had they been applicable.</w:t>
      </w:r>
    </w:p>
    <w:p w14:paraId="784C4C00" w14:textId="77777777" w:rsidR="00185580" w:rsidRPr="00F06973" w:rsidRDefault="00185580" w:rsidP="003977FA">
      <w:pPr>
        <w:pBdr>
          <w:top w:val="nil"/>
          <w:left w:val="nil"/>
          <w:bottom w:val="nil"/>
          <w:right w:val="nil"/>
          <w:between w:val="nil"/>
        </w:pBdr>
        <w:spacing w:line="276" w:lineRule="auto"/>
        <w:rPr>
          <w:rFonts w:ascii="Calibri" w:eastAsia="Arial" w:hAnsi="Calibri" w:cs="Calibri"/>
          <w:color w:val="000000" w:themeColor="text1"/>
          <w:sz w:val="22"/>
          <w:szCs w:val="22"/>
        </w:rPr>
      </w:pPr>
    </w:p>
    <w:p w14:paraId="220CA74B" w14:textId="09929BBF" w:rsidR="00185580" w:rsidRPr="00F06973" w:rsidRDefault="005A3118" w:rsidP="003977FA">
      <w:pPr>
        <w:pBdr>
          <w:top w:val="nil"/>
          <w:left w:val="nil"/>
          <w:bottom w:val="nil"/>
          <w:right w:val="nil"/>
          <w:between w:val="nil"/>
        </w:pBdr>
        <w:spacing w:line="276" w:lineRule="auto"/>
        <w:ind w:firstLine="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1.2.3 </w:t>
      </w:r>
      <w:r w:rsidRPr="00F06973">
        <w:rPr>
          <w:rFonts w:ascii="Calibri" w:eastAsia="Arial" w:hAnsi="Calibri" w:cs="Calibri"/>
          <w:color w:val="000000" w:themeColor="text1"/>
          <w:sz w:val="22"/>
          <w:szCs w:val="22"/>
        </w:rPr>
        <w:tab/>
        <w:t xml:space="preserve">Dues Deduction. The Employer will deduct Union membership dues/agency fees and voluntary COPE contributions from the salary of each primary care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who voluntarily agrees to such deductions and who submits an appropriately written authorization form to the Employer setting forth the standard amount of the deduction.  Deductions shall be made monthly and remitted monthly to the Union.  The Employer shall furnish electronically to the Union, on a monthly basis, a current alphabetical listing of the names and employee identification numbers, along with the amount deducted, for each employee in the bargaining unit. New hires and terminations shall be indicated on the listing.  </w:t>
      </w:r>
    </w:p>
    <w:p w14:paraId="5A7AB57F" w14:textId="77777777" w:rsidR="00185580" w:rsidRPr="00F06973" w:rsidRDefault="00185580" w:rsidP="003977FA">
      <w:pPr>
        <w:pBdr>
          <w:top w:val="nil"/>
          <w:left w:val="nil"/>
          <w:bottom w:val="nil"/>
          <w:right w:val="nil"/>
          <w:between w:val="nil"/>
        </w:pBdr>
        <w:spacing w:line="276" w:lineRule="auto"/>
        <w:rPr>
          <w:rFonts w:ascii="Calibri" w:eastAsia="Arial" w:hAnsi="Calibri" w:cs="Calibri"/>
          <w:color w:val="000000" w:themeColor="text1"/>
          <w:sz w:val="22"/>
          <w:szCs w:val="22"/>
        </w:rPr>
      </w:pPr>
    </w:p>
    <w:p w14:paraId="3091AD64" w14:textId="77777777" w:rsidR="00185580" w:rsidRPr="00F06973" w:rsidRDefault="005A3118" w:rsidP="003977FA">
      <w:pPr>
        <w:pBdr>
          <w:top w:val="nil"/>
          <w:left w:val="nil"/>
          <w:bottom w:val="nil"/>
          <w:right w:val="nil"/>
          <w:between w:val="nil"/>
        </w:pBdr>
        <w:spacing w:line="276" w:lineRule="auto"/>
        <w:ind w:firstLine="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1.2.4 </w:t>
      </w:r>
      <w:r w:rsidRPr="00F06973">
        <w:rPr>
          <w:rFonts w:ascii="Calibri" w:eastAsia="Arial" w:hAnsi="Calibri" w:cs="Calibri"/>
          <w:color w:val="000000" w:themeColor="text1"/>
          <w:sz w:val="22"/>
          <w:szCs w:val="22"/>
        </w:rPr>
        <w:tab/>
        <w:t xml:space="preserve">Maintenance of Deduction.  An Employee may terminate any authorized payroll deduction for Union dues or agency fees by sending written notice via U.S. mail to the Union and Employer during the periods </w:t>
      </w:r>
      <w:r w:rsidRPr="00F06973">
        <w:rPr>
          <w:rFonts w:ascii="Calibri" w:eastAsia="Arial" w:hAnsi="Calibri" w:cs="Calibri"/>
          <w:color w:val="000000" w:themeColor="text1"/>
          <w:sz w:val="22"/>
          <w:szCs w:val="22"/>
        </w:rPr>
        <w:lastRenderedPageBreak/>
        <w:t>not less than 30 days and not more than 45 days before either (1) the annual anniversary date of this agreement, or (2) the date of termination of the applicable contract between the Employer and the Union. This authorization shall be automatically renewed from year to year unless the Employee revokes it in writing. An Employee may terminate COPE deductions by notifying the Employer and the Union via U.S. mail at any time.</w:t>
      </w:r>
    </w:p>
    <w:p w14:paraId="5FB5B084" w14:textId="77777777" w:rsidR="00185580" w:rsidRPr="00F06973" w:rsidRDefault="00185580" w:rsidP="003977FA">
      <w:pPr>
        <w:pBdr>
          <w:top w:val="nil"/>
          <w:left w:val="nil"/>
          <w:bottom w:val="nil"/>
          <w:right w:val="nil"/>
          <w:between w:val="nil"/>
        </w:pBdr>
        <w:spacing w:line="276" w:lineRule="auto"/>
        <w:rPr>
          <w:rFonts w:ascii="Calibri" w:eastAsia="Arial" w:hAnsi="Calibri" w:cs="Calibri"/>
          <w:color w:val="000000" w:themeColor="text1"/>
          <w:sz w:val="22"/>
          <w:szCs w:val="22"/>
        </w:rPr>
      </w:pPr>
    </w:p>
    <w:p w14:paraId="584193F7" w14:textId="77777777" w:rsidR="00185580" w:rsidRPr="00F06973" w:rsidRDefault="005A3118" w:rsidP="003977FA">
      <w:pPr>
        <w:pBdr>
          <w:top w:val="nil"/>
          <w:left w:val="nil"/>
          <w:bottom w:val="nil"/>
          <w:right w:val="nil"/>
          <w:between w:val="nil"/>
        </w:pBdr>
        <w:spacing w:line="276" w:lineRule="auto"/>
        <w:ind w:firstLine="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1.2.5</w:t>
      </w:r>
      <w:r w:rsidRPr="00F06973">
        <w:rPr>
          <w:rFonts w:ascii="Calibri" w:eastAsia="Arial" w:hAnsi="Calibri" w:cs="Calibri"/>
          <w:color w:val="000000" w:themeColor="text1"/>
          <w:sz w:val="22"/>
          <w:szCs w:val="22"/>
        </w:rPr>
        <w:tab/>
        <w:t xml:space="preserve">Indemnification.  The Union shall be obligated to hold the Employer and its officers, employees, and agents, free and harmless from any claims or damages from any party whatsoever for making dues deductions in accordance with this article. Further, the Union shall pay for the defense of any such action against the Employer and shall indemnify the Employer against any and all claims or damages which may originate from the </w:t>
      </w:r>
      <w:proofErr w:type="gramStart"/>
      <w:r w:rsidRPr="00F06973">
        <w:rPr>
          <w:rFonts w:ascii="Calibri" w:eastAsia="Arial" w:hAnsi="Calibri" w:cs="Calibri"/>
          <w:color w:val="000000" w:themeColor="text1"/>
          <w:sz w:val="22"/>
          <w:szCs w:val="22"/>
        </w:rPr>
        <w:t>dues</w:t>
      </w:r>
      <w:proofErr w:type="gramEnd"/>
      <w:r w:rsidRPr="00F06973">
        <w:rPr>
          <w:rFonts w:ascii="Calibri" w:eastAsia="Arial" w:hAnsi="Calibri" w:cs="Calibri"/>
          <w:color w:val="000000" w:themeColor="text1"/>
          <w:sz w:val="22"/>
          <w:szCs w:val="22"/>
        </w:rPr>
        <w:t xml:space="preserve"> deduction process.</w:t>
      </w:r>
    </w:p>
    <w:p w14:paraId="66D646AA" w14:textId="77777777" w:rsidR="00185580" w:rsidRPr="00F06973" w:rsidRDefault="00185580" w:rsidP="003977FA">
      <w:pPr>
        <w:pBdr>
          <w:top w:val="nil"/>
          <w:left w:val="nil"/>
          <w:bottom w:val="nil"/>
          <w:right w:val="nil"/>
          <w:between w:val="nil"/>
        </w:pBdr>
        <w:spacing w:line="276" w:lineRule="auto"/>
        <w:rPr>
          <w:rFonts w:ascii="Calibri" w:eastAsia="Arial" w:hAnsi="Calibri" w:cs="Calibri"/>
          <w:color w:val="000000" w:themeColor="text1"/>
          <w:sz w:val="22"/>
          <w:szCs w:val="22"/>
        </w:rPr>
      </w:pPr>
    </w:p>
    <w:p w14:paraId="4561E317" w14:textId="77777777" w:rsidR="00185580" w:rsidRPr="00F06973" w:rsidRDefault="005A3118" w:rsidP="003977FA">
      <w:pPr>
        <w:pBdr>
          <w:top w:val="nil"/>
          <w:left w:val="nil"/>
          <w:bottom w:val="nil"/>
          <w:right w:val="nil"/>
          <w:between w:val="nil"/>
        </w:pBdr>
        <w:spacing w:line="276" w:lineRule="auto"/>
        <w:ind w:firstLine="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1.2.6</w:t>
      </w:r>
      <w:r w:rsidRPr="00F06973">
        <w:rPr>
          <w:rFonts w:ascii="Calibri" w:eastAsia="Arial" w:hAnsi="Calibri" w:cs="Calibri"/>
          <w:color w:val="000000" w:themeColor="text1"/>
          <w:sz w:val="22"/>
          <w:szCs w:val="22"/>
        </w:rPr>
        <w:tab/>
        <w:t>Agency Fee Payment in Lieu of Dues. Agency fee payments in lieu of dues will be less than or equal to the regular monthly Union dues as established by the Union and subject to the rights and requirements set forth in Communications Workers of America v. Beck, 487 U.S. 735 (1988).</w:t>
      </w:r>
    </w:p>
    <w:p w14:paraId="5751C272" w14:textId="77777777" w:rsidR="00185580" w:rsidRPr="00F06973" w:rsidRDefault="00185580" w:rsidP="003977FA">
      <w:pPr>
        <w:pBdr>
          <w:top w:val="nil"/>
          <w:left w:val="nil"/>
          <w:bottom w:val="nil"/>
          <w:right w:val="nil"/>
          <w:between w:val="nil"/>
        </w:pBdr>
        <w:spacing w:line="276" w:lineRule="auto"/>
        <w:jc w:val="center"/>
        <w:rPr>
          <w:rFonts w:ascii="Calibri" w:eastAsia="Arial" w:hAnsi="Calibri" w:cs="Calibri"/>
          <w:b/>
          <w:color w:val="000000" w:themeColor="text1"/>
          <w:sz w:val="22"/>
          <w:szCs w:val="22"/>
        </w:rPr>
      </w:pPr>
      <w:bookmarkStart w:id="3" w:name="_heading=h.j6gl1kei6l02" w:colFirst="0" w:colLast="0"/>
      <w:bookmarkEnd w:id="3"/>
    </w:p>
    <w:p w14:paraId="769D6820" w14:textId="41507FD3" w:rsidR="00185580" w:rsidRPr="00F06973" w:rsidRDefault="005A3118" w:rsidP="003977FA">
      <w:pPr>
        <w:pBdr>
          <w:top w:val="nil"/>
          <w:left w:val="nil"/>
          <w:bottom w:val="nil"/>
          <w:right w:val="nil"/>
          <w:between w:val="nil"/>
        </w:pBdr>
        <w:spacing w:line="276" w:lineRule="auto"/>
        <w:jc w:val="center"/>
        <w:rPr>
          <w:rFonts w:ascii="Calibri" w:eastAsia="Arial" w:hAnsi="Calibri" w:cs="Calibri"/>
          <w:b/>
          <w:color w:val="000000" w:themeColor="text1"/>
          <w:sz w:val="22"/>
          <w:szCs w:val="22"/>
        </w:rPr>
      </w:pPr>
      <w:r w:rsidRPr="00F06973">
        <w:rPr>
          <w:rFonts w:ascii="Calibri" w:eastAsia="Arial" w:hAnsi="Calibri" w:cs="Calibri"/>
          <w:b/>
          <w:color w:val="000000" w:themeColor="text1"/>
          <w:sz w:val="22"/>
          <w:szCs w:val="22"/>
        </w:rPr>
        <w:t>ARTICLE 2 - UNION RIGHT</w:t>
      </w:r>
      <w:r w:rsidR="003977FA" w:rsidRPr="00F06973">
        <w:rPr>
          <w:rFonts w:ascii="Calibri" w:eastAsia="Arial" w:hAnsi="Calibri" w:cs="Calibri"/>
          <w:b/>
          <w:color w:val="000000" w:themeColor="text1"/>
          <w:sz w:val="22"/>
          <w:szCs w:val="22"/>
        </w:rPr>
        <w:t>S</w:t>
      </w:r>
    </w:p>
    <w:p w14:paraId="0FB0963A" w14:textId="77777777" w:rsidR="00185580" w:rsidRPr="00F06973" w:rsidRDefault="00185580" w:rsidP="003977FA">
      <w:pPr>
        <w:pBdr>
          <w:top w:val="nil"/>
          <w:left w:val="nil"/>
          <w:bottom w:val="nil"/>
          <w:right w:val="nil"/>
          <w:between w:val="nil"/>
        </w:pBdr>
        <w:spacing w:line="276" w:lineRule="auto"/>
        <w:jc w:val="center"/>
        <w:rPr>
          <w:rFonts w:ascii="Calibri" w:eastAsia="Arial" w:hAnsi="Calibri" w:cs="Calibri"/>
          <w:b/>
          <w:color w:val="000000" w:themeColor="text1"/>
          <w:sz w:val="22"/>
          <w:szCs w:val="22"/>
        </w:rPr>
      </w:pPr>
    </w:p>
    <w:p w14:paraId="047FF9A1" w14:textId="586D9FD7" w:rsidR="00185580" w:rsidRPr="00F06973" w:rsidRDefault="005A3118" w:rsidP="003977FA">
      <w:pPr>
        <w:tabs>
          <w:tab w:val="left" w:pos="-720"/>
        </w:tabs>
        <w:spacing w:line="276" w:lineRule="auto"/>
        <w:ind w:right="-18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2.1 </w:t>
      </w:r>
      <w:r w:rsidRPr="00F06973">
        <w:rPr>
          <w:rFonts w:ascii="Calibri" w:eastAsia="Arial" w:hAnsi="Calibri" w:cs="Calibri"/>
          <w:color w:val="000000" w:themeColor="text1"/>
          <w:sz w:val="22"/>
          <w:szCs w:val="22"/>
        </w:rPr>
        <w:tab/>
        <w:t xml:space="preserve">Employee Lists:  The Employer shall quarterly furnish to the Union a current list of all bargaining unit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including name, home address, employee identification number, phone number on record, hire date, pay rate, department and classification. The Employer will also provide timely notice of new hires into bargaining unit positions.  </w:t>
      </w:r>
    </w:p>
    <w:p w14:paraId="3C983EB3" w14:textId="77777777" w:rsidR="00185580" w:rsidRPr="00F06973" w:rsidRDefault="005A3118" w:rsidP="003977FA">
      <w:pPr>
        <w:pBdr>
          <w:top w:val="nil"/>
          <w:left w:val="nil"/>
          <w:bottom w:val="nil"/>
          <w:right w:val="nil"/>
          <w:between w:val="nil"/>
        </w:pBdr>
        <w:spacing w:line="276" w:lineRule="auto"/>
        <w:ind w:firstLine="36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 </w:t>
      </w:r>
    </w:p>
    <w:p w14:paraId="37AA2F1F" w14:textId="22E09772" w:rsidR="00185580" w:rsidRPr="00F06973" w:rsidRDefault="005A3118" w:rsidP="003977FA">
      <w:pPr>
        <w:tabs>
          <w:tab w:val="left" w:pos="-720"/>
        </w:tabs>
        <w:spacing w:line="276" w:lineRule="auto"/>
        <w:ind w:right="-18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2.2 </w:t>
      </w:r>
      <w:r w:rsidRPr="00F06973">
        <w:rPr>
          <w:rFonts w:ascii="Calibri" w:eastAsia="Arial" w:hAnsi="Calibri" w:cs="Calibri"/>
          <w:color w:val="000000" w:themeColor="text1"/>
          <w:sz w:val="22"/>
          <w:szCs w:val="22"/>
        </w:rPr>
        <w:tab/>
        <w:t xml:space="preserve">Union Access to Clinics:  Without interrupting patient care or other work of the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or other employees, duly authorized representatives of the Union shall be permitted at reasonable times on at least 24 hours’ prior written or emailed notice to the designated Employee Relations Consultant to enter the facilities where bargaining unit employees are working.  Less than 24 </w:t>
      </w:r>
      <w:proofErr w:type="spellStart"/>
      <w:r w:rsidRPr="00F06973">
        <w:rPr>
          <w:rFonts w:ascii="Calibri" w:eastAsia="Arial" w:hAnsi="Calibri" w:cs="Calibri"/>
          <w:color w:val="000000" w:themeColor="text1"/>
          <w:sz w:val="22"/>
          <w:szCs w:val="22"/>
        </w:rPr>
        <w:t>hours notice</w:t>
      </w:r>
      <w:proofErr w:type="spellEnd"/>
      <w:r w:rsidRPr="00F06973">
        <w:rPr>
          <w:rFonts w:ascii="Calibri" w:eastAsia="Arial" w:hAnsi="Calibri" w:cs="Calibri"/>
          <w:color w:val="000000" w:themeColor="text1"/>
          <w:sz w:val="22"/>
          <w:szCs w:val="22"/>
        </w:rPr>
        <w:t xml:space="preserve"> will be permitted in the event of bona fide emergencies (i.e., immediate safety issues).  It is understood that such access is strictly limited for the purposes of transacting union business as relates to the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it represents, and not for other purposes.  It is understood that union business will be conducted outside patient care areas.  Visits of more than five minutes will take place in areas open to the public or in available conference rooms scheduled for such purpose.  Union business must be conducted on the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non-work time.</w:t>
      </w:r>
    </w:p>
    <w:p w14:paraId="16DE86CA" w14:textId="77777777" w:rsidR="00185580" w:rsidRPr="00F06973" w:rsidRDefault="00185580" w:rsidP="003977FA">
      <w:pPr>
        <w:pBdr>
          <w:top w:val="nil"/>
          <w:left w:val="nil"/>
          <w:bottom w:val="nil"/>
          <w:right w:val="nil"/>
          <w:between w:val="nil"/>
        </w:pBdr>
        <w:spacing w:line="276" w:lineRule="auto"/>
        <w:ind w:firstLine="360"/>
        <w:rPr>
          <w:rFonts w:ascii="Calibri" w:eastAsia="Arial" w:hAnsi="Calibri" w:cs="Calibri"/>
          <w:color w:val="000000" w:themeColor="text1"/>
          <w:sz w:val="22"/>
          <w:szCs w:val="22"/>
        </w:rPr>
      </w:pPr>
    </w:p>
    <w:p w14:paraId="71E5B4A5" w14:textId="12FC81C7" w:rsidR="00185580" w:rsidRPr="00F06973" w:rsidRDefault="005A3118" w:rsidP="003977FA">
      <w:pPr>
        <w:pBdr>
          <w:top w:val="nil"/>
          <w:left w:val="nil"/>
          <w:bottom w:val="nil"/>
          <w:right w:val="nil"/>
          <w:between w:val="nil"/>
        </w:pBdr>
        <w:tabs>
          <w:tab w:val="left" w:pos="-720"/>
        </w:tabs>
        <w:spacing w:line="276" w:lineRule="auto"/>
        <w:ind w:right="-18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2.3.</w:t>
      </w:r>
      <w:r w:rsidRPr="00F06973">
        <w:rPr>
          <w:rFonts w:ascii="Calibri" w:eastAsia="Arial" w:hAnsi="Calibri" w:cs="Calibri"/>
          <w:color w:val="000000" w:themeColor="text1"/>
          <w:sz w:val="22"/>
          <w:szCs w:val="22"/>
        </w:rPr>
        <w:tab/>
        <w:t xml:space="preserve">No Loss of Pay for Certain Union Activities.  Designated primary care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representatives or stewards will be permitted to attend investigatory or disciplinary meetings with Employer representatives(s) without loss or docking from salaried compensation for such time.  In no event will </w:t>
      </w:r>
      <w:proofErr w:type="gramStart"/>
      <w:r w:rsidRPr="00F06973">
        <w:rPr>
          <w:rFonts w:ascii="Calibri" w:eastAsia="Arial" w:hAnsi="Calibri" w:cs="Calibri"/>
          <w:color w:val="000000" w:themeColor="text1"/>
          <w:sz w:val="22"/>
          <w:szCs w:val="22"/>
        </w:rPr>
        <w:t>primary</w:t>
      </w:r>
      <w:proofErr w:type="gramEnd"/>
      <w:r w:rsidRPr="00F06973">
        <w:rPr>
          <w:rFonts w:ascii="Calibri" w:eastAsia="Arial" w:hAnsi="Calibri" w:cs="Calibri"/>
          <w:color w:val="000000" w:themeColor="text1"/>
          <w:sz w:val="22"/>
          <w:szCs w:val="22"/>
        </w:rPr>
        <w:t xml:space="preserve">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be provided extra compensation or </w:t>
      </w:r>
      <w:proofErr w:type="spellStart"/>
      <w:r w:rsidRPr="00F06973">
        <w:rPr>
          <w:rFonts w:ascii="Calibri" w:eastAsia="Arial" w:hAnsi="Calibri" w:cs="Calibri"/>
          <w:color w:val="000000" w:themeColor="text1"/>
          <w:sz w:val="22"/>
          <w:szCs w:val="22"/>
        </w:rPr>
        <w:t>wRVU</w:t>
      </w:r>
      <w:proofErr w:type="spellEnd"/>
      <w:r w:rsidRPr="00F06973">
        <w:rPr>
          <w:rFonts w:ascii="Calibri" w:eastAsia="Arial" w:hAnsi="Calibri" w:cs="Calibri"/>
          <w:color w:val="000000" w:themeColor="text1"/>
          <w:sz w:val="22"/>
          <w:szCs w:val="22"/>
        </w:rPr>
        <w:t xml:space="preserve"> credits by the Employer to conduct such union activities and responsibilities.  Additionally, such designated employee representatives or stewards will be allowed reasonable time during the </w:t>
      </w:r>
      <w:proofErr w:type="gramStart"/>
      <w:r w:rsidRPr="00F06973">
        <w:rPr>
          <w:rFonts w:ascii="Calibri" w:eastAsia="Arial" w:hAnsi="Calibri" w:cs="Calibri"/>
          <w:color w:val="000000" w:themeColor="text1"/>
          <w:sz w:val="22"/>
          <w:szCs w:val="22"/>
        </w:rPr>
        <w:t>work day</w:t>
      </w:r>
      <w:proofErr w:type="gramEnd"/>
      <w:r w:rsidRPr="00F06973">
        <w:rPr>
          <w:rFonts w:ascii="Calibri" w:eastAsia="Arial" w:hAnsi="Calibri" w:cs="Calibri"/>
          <w:color w:val="000000" w:themeColor="text1"/>
          <w:sz w:val="22"/>
          <w:szCs w:val="22"/>
        </w:rPr>
        <w:t xml:space="preserve"> to investigate potential grievances and provide orientation information for new employees, provided such activities do not delay, compromise, or otherwise interfere with patient care and other work activities normally required of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“Reasonable time” generally means no more than 20 </w:t>
      </w:r>
      <w:proofErr w:type="gramStart"/>
      <w:r w:rsidRPr="00F06973">
        <w:rPr>
          <w:rFonts w:ascii="Calibri" w:eastAsia="Arial" w:hAnsi="Calibri" w:cs="Calibri"/>
          <w:color w:val="000000" w:themeColor="text1"/>
          <w:sz w:val="22"/>
          <w:szCs w:val="22"/>
        </w:rPr>
        <w:t>minutes, but</w:t>
      </w:r>
      <w:proofErr w:type="gramEnd"/>
      <w:r w:rsidRPr="00F06973">
        <w:rPr>
          <w:rFonts w:ascii="Calibri" w:eastAsia="Arial" w:hAnsi="Calibri" w:cs="Calibri"/>
          <w:color w:val="000000" w:themeColor="text1"/>
          <w:sz w:val="22"/>
          <w:szCs w:val="22"/>
        </w:rPr>
        <w:t xml:space="preserve"> may be more or less depending on the time of day and the clinical </w:t>
      </w:r>
      <w:r w:rsidRPr="00F06973">
        <w:rPr>
          <w:rFonts w:ascii="Calibri" w:eastAsia="Arial" w:hAnsi="Calibri" w:cs="Calibri"/>
          <w:color w:val="000000" w:themeColor="text1"/>
          <w:sz w:val="22"/>
          <w:szCs w:val="22"/>
        </w:rPr>
        <w:lastRenderedPageBreak/>
        <w:t xml:space="preserve">responsibilities of the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It is also understood that designated representatives and stewards will normally perform most union activities and responsibilities while </w:t>
      </w:r>
      <w:proofErr w:type="gramStart"/>
      <w:r w:rsidRPr="00F06973">
        <w:rPr>
          <w:rFonts w:ascii="Calibri" w:eastAsia="Arial" w:hAnsi="Calibri" w:cs="Calibri"/>
          <w:color w:val="000000" w:themeColor="text1"/>
          <w:sz w:val="22"/>
          <w:szCs w:val="22"/>
        </w:rPr>
        <w:t>off-duty</w:t>
      </w:r>
      <w:proofErr w:type="gramEnd"/>
      <w:r w:rsidRPr="00F06973">
        <w:rPr>
          <w:rFonts w:ascii="Calibri" w:eastAsia="Arial" w:hAnsi="Calibri" w:cs="Calibri"/>
          <w:color w:val="000000" w:themeColor="text1"/>
          <w:sz w:val="22"/>
          <w:szCs w:val="22"/>
        </w:rPr>
        <w:t xml:space="preserve">. </w:t>
      </w:r>
    </w:p>
    <w:p w14:paraId="144FFFCD" w14:textId="77777777" w:rsidR="00185580" w:rsidRPr="00F06973" w:rsidRDefault="00185580" w:rsidP="003977FA">
      <w:pPr>
        <w:pBdr>
          <w:top w:val="nil"/>
          <w:left w:val="nil"/>
          <w:bottom w:val="nil"/>
          <w:right w:val="nil"/>
          <w:between w:val="nil"/>
        </w:pBdr>
        <w:tabs>
          <w:tab w:val="left" w:pos="-720"/>
        </w:tabs>
        <w:spacing w:line="276" w:lineRule="auto"/>
        <w:ind w:right="-180"/>
        <w:rPr>
          <w:rFonts w:ascii="Calibri" w:eastAsia="Arial" w:hAnsi="Calibri" w:cs="Calibri"/>
          <w:color w:val="000000" w:themeColor="text1"/>
          <w:sz w:val="22"/>
          <w:szCs w:val="22"/>
        </w:rPr>
      </w:pPr>
    </w:p>
    <w:p w14:paraId="5C15177D" w14:textId="7C0B5EF2" w:rsidR="00185580" w:rsidRPr="00F06973" w:rsidRDefault="005A3118" w:rsidP="003977FA">
      <w:pPr>
        <w:pBdr>
          <w:top w:val="nil"/>
          <w:left w:val="nil"/>
          <w:bottom w:val="nil"/>
          <w:right w:val="nil"/>
          <w:between w:val="nil"/>
        </w:pBdr>
        <w:tabs>
          <w:tab w:val="left" w:pos="-720"/>
        </w:tabs>
        <w:spacing w:line="276" w:lineRule="auto"/>
        <w:ind w:right="-18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2.4</w:t>
      </w:r>
      <w:r w:rsidRPr="00F06973">
        <w:rPr>
          <w:rFonts w:ascii="Calibri" w:eastAsia="Arial" w:hAnsi="Calibri" w:cs="Calibri"/>
          <w:color w:val="000000" w:themeColor="text1"/>
          <w:sz w:val="22"/>
          <w:szCs w:val="22"/>
        </w:rPr>
        <w:tab/>
        <w:t xml:space="preserve">Bulletin Board.  The Employer shall permit the Union to post one (1) bulletin board in a non-public/non-patient care area of each Clinic where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work not to exceed 36X24 for posting of Union notices and newsletters.  The content of such messages will be limited to official Union business, and shall not contain content that is inflammatory, slanderous, or offensive in nature.</w:t>
      </w:r>
    </w:p>
    <w:p w14:paraId="30330335" w14:textId="77777777" w:rsidR="00185580" w:rsidRPr="00F06973" w:rsidRDefault="00185580" w:rsidP="003977FA">
      <w:pPr>
        <w:pBdr>
          <w:top w:val="nil"/>
          <w:left w:val="nil"/>
          <w:bottom w:val="nil"/>
          <w:right w:val="nil"/>
          <w:between w:val="nil"/>
        </w:pBdr>
        <w:tabs>
          <w:tab w:val="left" w:pos="-720"/>
        </w:tabs>
        <w:spacing w:line="276" w:lineRule="auto"/>
        <w:ind w:right="-180"/>
        <w:rPr>
          <w:rFonts w:ascii="Calibri" w:eastAsia="Arial" w:hAnsi="Calibri" w:cs="Calibri"/>
          <w:color w:val="000000" w:themeColor="text1"/>
          <w:sz w:val="22"/>
          <w:szCs w:val="22"/>
        </w:rPr>
      </w:pPr>
    </w:p>
    <w:p w14:paraId="300ED834" w14:textId="5C611303" w:rsidR="00185580" w:rsidRPr="00F06973" w:rsidRDefault="005A3118" w:rsidP="003977FA">
      <w:pPr>
        <w:widowControl/>
        <w:tabs>
          <w:tab w:val="left" w:pos="-720"/>
        </w:tabs>
        <w:spacing w:line="276" w:lineRule="auto"/>
        <w:ind w:right="-180"/>
        <w:rPr>
          <w:rFonts w:ascii="Calibri" w:hAnsi="Calibri" w:cs="Calibri"/>
          <w:color w:val="000000" w:themeColor="text1"/>
          <w:spacing w:val="-3"/>
          <w:sz w:val="22"/>
          <w:szCs w:val="22"/>
        </w:rPr>
      </w:pPr>
      <w:proofErr w:type="gramStart"/>
      <w:r w:rsidRPr="00F06973">
        <w:rPr>
          <w:rFonts w:ascii="Calibri" w:eastAsia="Arial" w:hAnsi="Calibri" w:cs="Calibri"/>
          <w:color w:val="000000" w:themeColor="text1"/>
          <w:sz w:val="22"/>
          <w:szCs w:val="22"/>
        </w:rPr>
        <w:t xml:space="preserve">2.5  </w:t>
      </w:r>
      <w:r w:rsidRPr="00F06973">
        <w:rPr>
          <w:rFonts w:ascii="Calibri" w:eastAsia="Arial" w:hAnsi="Calibri" w:cs="Calibri"/>
          <w:color w:val="000000" w:themeColor="text1"/>
          <w:sz w:val="22"/>
          <w:szCs w:val="22"/>
        </w:rPr>
        <w:tab/>
      </w:r>
      <w:proofErr w:type="gramEnd"/>
      <w:r w:rsidRPr="00F06973">
        <w:rPr>
          <w:rFonts w:ascii="Calibri" w:eastAsia="Arial" w:hAnsi="Calibri" w:cs="Calibri"/>
          <w:color w:val="000000" w:themeColor="text1"/>
          <w:sz w:val="22"/>
          <w:szCs w:val="22"/>
        </w:rPr>
        <w:t xml:space="preserve">Representative Time Off. </w:t>
      </w:r>
      <w:r w:rsidR="00611D2E" w:rsidRPr="00F06973">
        <w:rPr>
          <w:rFonts w:ascii="Calibri" w:hAnsi="Calibri" w:cs="Calibri"/>
          <w:color w:val="000000" w:themeColor="text1"/>
          <w:spacing w:val="-3"/>
          <w:sz w:val="22"/>
          <w:szCs w:val="22"/>
        </w:rPr>
        <w:t>The Employer shall make reasonable effort</w:t>
      </w:r>
      <w:r w:rsidR="007D0530" w:rsidRPr="00F06973">
        <w:rPr>
          <w:rFonts w:ascii="Calibri" w:hAnsi="Calibri" w:cs="Calibri"/>
          <w:color w:val="000000" w:themeColor="text1"/>
          <w:spacing w:val="-3"/>
          <w:sz w:val="22"/>
          <w:szCs w:val="22"/>
        </w:rPr>
        <w:t>s</w:t>
      </w:r>
      <w:r w:rsidR="00611D2E" w:rsidRPr="00F06973">
        <w:rPr>
          <w:rFonts w:ascii="Calibri" w:hAnsi="Calibri" w:cs="Calibri"/>
          <w:color w:val="000000" w:themeColor="text1"/>
          <w:spacing w:val="-3"/>
          <w:sz w:val="22"/>
          <w:szCs w:val="22"/>
        </w:rPr>
        <w:t xml:space="preserve"> to support participation in negotiations</w:t>
      </w:r>
      <w:r w:rsidR="00EC5E40" w:rsidRPr="00F06973">
        <w:rPr>
          <w:rFonts w:ascii="Calibri" w:hAnsi="Calibri" w:cs="Calibri"/>
          <w:color w:val="000000" w:themeColor="text1"/>
          <w:spacing w:val="-3"/>
          <w:sz w:val="22"/>
          <w:szCs w:val="22"/>
        </w:rPr>
        <w:t>.</w:t>
      </w:r>
    </w:p>
    <w:p w14:paraId="44891576" w14:textId="77777777" w:rsidR="0017654F" w:rsidRPr="00F06973" w:rsidRDefault="0017654F" w:rsidP="003977FA">
      <w:pPr>
        <w:pBdr>
          <w:top w:val="nil"/>
          <w:left w:val="nil"/>
          <w:bottom w:val="nil"/>
          <w:right w:val="nil"/>
          <w:between w:val="nil"/>
        </w:pBdr>
        <w:spacing w:line="276" w:lineRule="auto"/>
        <w:jc w:val="center"/>
        <w:rPr>
          <w:rFonts w:ascii="Calibri" w:eastAsia="Arial" w:hAnsi="Calibri" w:cs="Calibri"/>
          <w:b/>
          <w:color w:val="000000" w:themeColor="text1"/>
          <w:sz w:val="22"/>
          <w:szCs w:val="22"/>
        </w:rPr>
      </w:pPr>
      <w:bookmarkStart w:id="4" w:name="_heading=h.b6rgrtsx4ayl" w:colFirst="0" w:colLast="0"/>
      <w:bookmarkEnd w:id="4"/>
    </w:p>
    <w:p w14:paraId="5A093026" w14:textId="4844A47C" w:rsidR="00185580" w:rsidRPr="00F06973" w:rsidRDefault="005A3118" w:rsidP="003977FA">
      <w:pPr>
        <w:pBdr>
          <w:top w:val="nil"/>
          <w:left w:val="nil"/>
          <w:bottom w:val="nil"/>
          <w:right w:val="nil"/>
          <w:between w:val="nil"/>
        </w:pBdr>
        <w:spacing w:line="276" w:lineRule="auto"/>
        <w:jc w:val="center"/>
        <w:rPr>
          <w:rFonts w:ascii="Calibri" w:eastAsia="Arial" w:hAnsi="Calibri" w:cs="Calibri"/>
          <w:b/>
          <w:color w:val="000000" w:themeColor="text1"/>
          <w:sz w:val="22"/>
          <w:szCs w:val="22"/>
        </w:rPr>
      </w:pPr>
      <w:r w:rsidRPr="00F06973">
        <w:rPr>
          <w:rFonts w:ascii="Calibri" w:eastAsia="Arial" w:hAnsi="Calibri" w:cs="Calibri"/>
          <w:b/>
          <w:color w:val="000000" w:themeColor="text1"/>
          <w:sz w:val="22"/>
          <w:szCs w:val="22"/>
        </w:rPr>
        <w:t>ARTICLE 3 – MANAGEMENT RIGHT</w:t>
      </w:r>
      <w:r w:rsidR="003977FA" w:rsidRPr="00F06973">
        <w:rPr>
          <w:rFonts w:ascii="Calibri" w:eastAsia="Arial" w:hAnsi="Calibri" w:cs="Calibri"/>
          <w:b/>
          <w:color w:val="000000" w:themeColor="text1"/>
          <w:sz w:val="22"/>
          <w:szCs w:val="22"/>
        </w:rPr>
        <w:t>S</w:t>
      </w:r>
    </w:p>
    <w:p w14:paraId="2D890B4E" w14:textId="77777777" w:rsidR="00185580" w:rsidRPr="00F06973" w:rsidRDefault="00185580" w:rsidP="003977FA">
      <w:pPr>
        <w:spacing w:line="276" w:lineRule="auto"/>
        <w:rPr>
          <w:rFonts w:ascii="Calibri" w:eastAsia="Arial" w:hAnsi="Calibri" w:cs="Calibri"/>
          <w:color w:val="000000" w:themeColor="text1"/>
          <w:sz w:val="22"/>
          <w:szCs w:val="22"/>
        </w:rPr>
      </w:pPr>
    </w:p>
    <w:p w14:paraId="7D837F95" w14:textId="77777777" w:rsidR="00185580" w:rsidRPr="00F06973" w:rsidRDefault="005A3118" w:rsidP="003977FA">
      <w:pPr>
        <w:pBdr>
          <w:top w:val="nil"/>
          <w:left w:val="nil"/>
          <w:bottom w:val="nil"/>
          <w:right w:val="nil"/>
          <w:between w:val="nil"/>
        </w:pBd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3.1 </w:t>
      </w:r>
      <w:r w:rsidRPr="00F06973">
        <w:rPr>
          <w:rFonts w:ascii="Calibri" w:eastAsia="Arial" w:hAnsi="Calibri" w:cs="Calibri"/>
          <w:color w:val="000000" w:themeColor="text1"/>
          <w:sz w:val="22"/>
          <w:szCs w:val="22"/>
        </w:rPr>
        <w:tab/>
        <w:t>Subject to the express terms and conditions of this Agreement, the management of the clinics and the direction of the work force is vested exclusively in the Employer. Such management and direction shall include the rights to determine qualifications necessary and to hire, classify, orient, and train employees; to assign work; to transfer, float, and promote employees; to discipline, suspend, and discharge employees for good cause, and to maintain discipline and efficiency of its employees; to relieve employees from duty because of lack of work or for other reasons; to require reasonable work by employees outside normally scheduled hours consistent with normal professional responsibilities; to establish standards of performance, productivity and staffing requirements; to promulgate and modify rules, regulations and personnel policies; to determine the nature and extent to which the clinics and other operations shall be operated and to change such methods or procedures or to use new technology, equipment or facilities; to establish and change panel size and work schedules; and the right to determine and change the services provided by bargaining unit employees and to extend, limit or curtail its operations, facilities, and hours, including the right to utilize the services of locum/temporary healthcare staffing personnel as needed.</w:t>
      </w:r>
    </w:p>
    <w:p w14:paraId="38C26593" w14:textId="77777777" w:rsidR="00185580" w:rsidRPr="00F06973" w:rsidRDefault="00185580" w:rsidP="003977FA">
      <w:pPr>
        <w:pBdr>
          <w:top w:val="nil"/>
          <w:left w:val="nil"/>
          <w:bottom w:val="nil"/>
          <w:right w:val="nil"/>
          <w:between w:val="nil"/>
        </w:pBdr>
        <w:spacing w:line="276" w:lineRule="auto"/>
        <w:rPr>
          <w:rFonts w:ascii="Calibri" w:eastAsia="Arial" w:hAnsi="Calibri" w:cs="Calibri"/>
          <w:color w:val="000000" w:themeColor="text1"/>
          <w:sz w:val="22"/>
          <w:szCs w:val="22"/>
        </w:rPr>
      </w:pPr>
    </w:p>
    <w:p w14:paraId="14BF8834" w14:textId="23BDF6FB" w:rsidR="00185580" w:rsidRPr="00F06973" w:rsidRDefault="005A3118" w:rsidP="003977FA">
      <w:pPr>
        <w:pBdr>
          <w:top w:val="nil"/>
          <w:left w:val="nil"/>
          <w:bottom w:val="nil"/>
          <w:right w:val="nil"/>
          <w:between w:val="nil"/>
        </w:pBdr>
        <w:spacing w:line="276" w:lineRule="auto"/>
        <w:ind w:firstLine="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In recognition of the professional and collegial relationship expected between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and their managers, management will solicit input from such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as to significant changes that result from the exercise of management rights, prior to announcing and implementing such changes.  The Medical Directors for the respective operations/locations where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work will remain active participants and a primary point of contact where significant changes are anticipated and/or implemented.</w:t>
      </w:r>
    </w:p>
    <w:p w14:paraId="12D8F787" w14:textId="77777777" w:rsidR="00185580" w:rsidRPr="00F06973" w:rsidRDefault="00185580" w:rsidP="003977FA">
      <w:pPr>
        <w:pBdr>
          <w:top w:val="nil"/>
          <w:left w:val="nil"/>
          <w:bottom w:val="nil"/>
          <w:right w:val="nil"/>
          <w:between w:val="nil"/>
        </w:pBdr>
        <w:spacing w:line="276" w:lineRule="auto"/>
        <w:rPr>
          <w:rFonts w:ascii="Calibri" w:eastAsia="Arial" w:hAnsi="Calibri" w:cs="Calibri"/>
          <w:color w:val="000000" w:themeColor="text1"/>
          <w:sz w:val="22"/>
          <w:szCs w:val="22"/>
        </w:rPr>
      </w:pPr>
    </w:p>
    <w:p w14:paraId="289CB835" w14:textId="77777777" w:rsidR="00185580" w:rsidRPr="00F06973" w:rsidRDefault="005A3118" w:rsidP="003977FA">
      <w:pPr>
        <w:pBdr>
          <w:top w:val="nil"/>
          <w:left w:val="nil"/>
          <w:bottom w:val="nil"/>
          <w:right w:val="nil"/>
          <w:between w:val="nil"/>
        </w:pBd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3.2</w:t>
      </w:r>
      <w:r w:rsidRPr="00F06973">
        <w:rPr>
          <w:rFonts w:ascii="Calibri" w:eastAsia="Arial" w:hAnsi="Calibri" w:cs="Calibri"/>
          <w:color w:val="000000" w:themeColor="text1"/>
          <w:sz w:val="22"/>
          <w:szCs w:val="22"/>
        </w:rPr>
        <w:tab/>
        <w:t>The Union recognizes that the above statement of management rights is for illustrative purposes only and should not be construed as restrictive or interpreted so as to exclude those prerogatives not mentioned which are inherent to the management function. Further, the Employer’s right to exercise any management right is not waived at any time by the Employer having previously abstained from exercising such right (or exercising it in a particular way).</w:t>
      </w:r>
    </w:p>
    <w:p w14:paraId="1F538BA5" w14:textId="77777777" w:rsidR="00185580" w:rsidRPr="00F06973" w:rsidRDefault="00185580" w:rsidP="003977FA">
      <w:pPr>
        <w:pBdr>
          <w:top w:val="nil"/>
          <w:left w:val="nil"/>
          <w:bottom w:val="nil"/>
          <w:right w:val="nil"/>
          <w:between w:val="nil"/>
        </w:pBdr>
        <w:spacing w:line="276" w:lineRule="auto"/>
        <w:rPr>
          <w:rFonts w:ascii="Calibri" w:eastAsia="Arial" w:hAnsi="Calibri" w:cs="Calibri"/>
          <w:color w:val="000000" w:themeColor="text1"/>
          <w:sz w:val="22"/>
          <w:szCs w:val="22"/>
        </w:rPr>
      </w:pPr>
    </w:p>
    <w:p w14:paraId="6320E9DE" w14:textId="49B8B69A" w:rsidR="00185580" w:rsidRPr="00F06973" w:rsidRDefault="005A3118" w:rsidP="003977FA">
      <w:pPr>
        <w:pBdr>
          <w:top w:val="nil"/>
          <w:left w:val="nil"/>
          <w:bottom w:val="nil"/>
          <w:right w:val="nil"/>
          <w:between w:val="nil"/>
        </w:pBd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3.3 </w:t>
      </w:r>
      <w:r w:rsidRPr="00F06973">
        <w:rPr>
          <w:rFonts w:ascii="Calibri" w:eastAsia="Arial" w:hAnsi="Calibri" w:cs="Calibri"/>
          <w:color w:val="000000" w:themeColor="text1"/>
          <w:sz w:val="22"/>
          <w:szCs w:val="22"/>
        </w:rPr>
        <w:tab/>
        <w:t xml:space="preserve">Subcontracting. Subcontracting is allowed as a means to augment or supplement bargaining unit employees, including (1) work done on an occasional or temporary basis by non-bargaining unit personnel, </w:t>
      </w:r>
      <w:r w:rsidRPr="00F06973">
        <w:rPr>
          <w:rFonts w:ascii="Calibri" w:eastAsia="Arial" w:hAnsi="Calibri" w:cs="Calibri"/>
          <w:color w:val="000000" w:themeColor="text1"/>
          <w:sz w:val="22"/>
          <w:szCs w:val="22"/>
        </w:rPr>
        <w:lastRenderedPageBreak/>
        <w:t xml:space="preserve">including locums, travelers, and other third party agencies; (2) existing work that has been customarily subcontracted; (3) subcontracted work that does not result in a reduction in FTE status of any bargaining unit employee; or (4) work that cannot practically or reasonably be performed by bargaining unit employees.  Subcontracting shall not result in the layoff of any bargaining unit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except in extraordinary circumstances where patient care cannot practically be delivered in the absence of subcontracting. </w:t>
      </w:r>
    </w:p>
    <w:p w14:paraId="00B8DAF2" w14:textId="77777777" w:rsidR="00185580" w:rsidRPr="00F06973" w:rsidRDefault="00185580" w:rsidP="003977FA">
      <w:pPr>
        <w:pBdr>
          <w:top w:val="nil"/>
          <w:left w:val="nil"/>
          <w:bottom w:val="nil"/>
          <w:right w:val="nil"/>
          <w:between w:val="nil"/>
        </w:pBdr>
        <w:spacing w:line="276" w:lineRule="auto"/>
        <w:rPr>
          <w:rFonts w:ascii="Calibri" w:eastAsia="Arial" w:hAnsi="Calibri" w:cs="Calibri"/>
          <w:color w:val="000000" w:themeColor="text1"/>
          <w:sz w:val="22"/>
          <w:szCs w:val="22"/>
        </w:rPr>
      </w:pPr>
    </w:p>
    <w:p w14:paraId="4EB41B9A" w14:textId="77777777" w:rsidR="00185580" w:rsidRPr="00F06973" w:rsidRDefault="005A3118" w:rsidP="003977FA">
      <w:pPr>
        <w:pBdr>
          <w:top w:val="nil"/>
          <w:left w:val="nil"/>
          <w:bottom w:val="nil"/>
          <w:right w:val="nil"/>
          <w:between w:val="nil"/>
        </w:pBdr>
        <w:spacing w:line="276" w:lineRule="auto"/>
        <w:rPr>
          <w:rFonts w:ascii="Calibri" w:eastAsia="Arial" w:hAnsi="Calibri" w:cs="Calibri"/>
          <w:color w:val="000000" w:themeColor="text1"/>
          <w:sz w:val="22"/>
          <w:szCs w:val="22"/>
        </w:rPr>
      </w:pPr>
      <w:proofErr w:type="gramStart"/>
      <w:r w:rsidRPr="00F06973">
        <w:rPr>
          <w:rFonts w:ascii="Calibri" w:eastAsia="Arial" w:hAnsi="Calibri" w:cs="Calibri"/>
          <w:color w:val="000000" w:themeColor="text1"/>
          <w:sz w:val="22"/>
          <w:szCs w:val="22"/>
        </w:rPr>
        <w:t xml:space="preserve">3.4  </w:t>
      </w:r>
      <w:r w:rsidRPr="00F06973">
        <w:rPr>
          <w:rFonts w:ascii="Calibri" w:eastAsia="Arial" w:hAnsi="Calibri" w:cs="Calibri"/>
          <w:color w:val="000000" w:themeColor="text1"/>
          <w:sz w:val="22"/>
          <w:szCs w:val="22"/>
        </w:rPr>
        <w:tab/>
      </w:r>
      <w:proofErr w:type="gramEnd"/>
      <w:r w:rsidRPr="00F06973">
        <w:rPr>
          <w:rFonts w:ascii="Calibri" w:eastAsia="Arial" w:hAnsi="Calibri" w:cs="Calibri"/>
          <w:color w:val="000000" w:themeColor="text1"/>
          <w:sz w:val="22"/>
          <w:szCs w:val="22"/>
        </w:rPr>
        <w:t>Employer policies shall not conflict with the express terms of this Agreement.  Such policies are available for review on Legacy’s intranet.  References to Employer policies in this Agreement refer to the Legacy Policy then in effect, and as may be amended from time-to-time.   Substantive changes to a policy shall be brought to the union’s attention within five days.</w:t>
      </w:r>
    </w:p>
    <w:p w14:paraId="6E93CACB" w14:textId="77777777" w:rsidR="00185580" w:rsidRPr="00F06973" w:rsidRDefault="00185580" w:rsidP="003977FA">
      <w:pPr>
        <w:pBdr>
          <w:top w:val="nil"/>
          <w:left w:val="nil"/>
          <w:bottom w:val="nil"/>
          <w:right w:val="nil"/>
          <w:between w:val="nil"/>
        </w:pBdr>
        <w:spacing w:line="276" w:lineRule="auto"/>
        <w:rPr>
          <w:rFonts w:ascii="Calibri" w:eastAsia="Arial" w:hAnsi="Calibri" w:cs="Calibri"/>
          <w:color w:val="000000" w:themeColor="text1"/>
          <w:sz w:val="22"/>
          <w:szCs w:val="22"/>
        </w:rPr>
      </w:pPr>
    </w:p>
    <w:p w14:paraId="36D7CFF9" w14:textId="77777777" w:rsidR="00185580" w:rsidRPr="00F06973" w:rsidRDefault="005A3118" w:rsidP="003977FA">
      <w:pPr>
        <w:pBdr>
          <w:top w:val="nil"/>
          <w:left w:val="nil"/>
          <w:bottom w:val="nil"/>
          <w:right w:val="nil"/>
          <w:between w:val="nil"/>
        </w:pBd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ab/>
        <w:t>Employer policies that do not conflict with the express terms of this Agreement are not subject to the grievance procedure.  The Union may grieve a misapplication or violation of an Employer policy, including discipline or discharge of a bargaining unit employee that it believes does not meet the requirements of just cause.</w:t>
      </w:r>
    </w:p>
    <w:p w14:paraId="10525176" w14:textId="77777777" w:rsidR="00185580" w:rsidRPr="00F06973" w:rsidRDefault="00185580" w:rsidP="003977FA">
      <w:pPr>
        <w:pBdr>
          <w:top w:val="nil"/>
          <w:left w:val="nil"/>
          <w:bottom w:val="nil"/>
          <w:right w:val="nil"/>
          <w:between w:val="nil"/>
        </w:pBdr>
        <w:spacing w:line="276" w:lineRule="auto"/>
        <w:jc w:val="center"/>
        <w:rPr>
          <w:rFonts w:ascii="Calibri" w:eastAsia="Arial" w:hAnsi="Calibri" w:cs="Calibri"/>
          <w:b/>
          <w:color w:val="000000" w:themeColor="text1"/>
          <w:sz w:val="22"/>
          <w:szCs w:val="22"/>
        </w:rPr>
      </w:pPr>
      <w:bookmarkStart w:id="5" w:name="_heading=h.pnxtn9ddg38d" w:colFirst="0" w:colLast="0"/>
      <w:bookmarkEnd w:id="5"/>
    </w:p>
    <w:p w14:paraId="410BD2B7" w14:textId="64824BAE" w:rsidR="00185580" w:rsidRPr="00F06973" w:rsidRDefault="005A3118" w:rsidP="003977FA">
      <w:pPr>
        <w:pBdr>
          <w:top w:val="nil"/>
          <w:left w:val="nil"/>
          <w:bottom w:val="nil"/>
          <w:right w:val="nil"/>
          <w:between w:val="nil"/>
        </w:pBdr>
        <w:spacing w:line="276" w:lineRule="auto"/>
        <w:jc w:val="center"/>
        <w:rPr>
          <w:rFonts w:ascii="Calibri" w:eastAsia="Arial" w:hAnsi="Calibri" w:cs="Calibri"/>
          <w:b/>
          <w:color w:val="000000" w:themeColor="text1"/>
          <w:sz w:val="22"/>
          <w:szCs w:val="22"/>
        </w:rPr>
      </w:pPr>
      <w:r w:rsidRPr="00F06973">
        <w:rPr>
          <w:rFonts w:ascii="Calibri" w:eastAsia="Arial" w:hAnsi="Calibri" w:cs="Calibri"/>
          <w:b/>
          <w:color w:val="000000" w:themeColor="text1"/>
          <w:sz w:val="22"/>
          <w:szCs w:val="22"/>
        </w:rPr>
        <w:t>ARTICLE 4 – CORRECTIVE ACTION</w:t>
      </w:r>
    </w:p>
    <w:p w14:paraId="7D9F8ED1" w14:textId="77777777" w:rsidR="00185580" w:rsidRPr="00F06973" w:rsidRDefault="00142480" w:rsidP="003977FA">
      <w:pPr>
        <w:pBdr>
          <w:top w:val="nil"/>
          <w:left w:val="nil"/>
          <w:bottom w:val="nil"/>
          <w:right w:val="nil"/>
          <w:between w:val="nil"/>
        </w:pBdr>
        <w:spacing w:line="276" w:lineRule="auto"/>
        <w:jc w:val="center"/>
        <w:rPr>
          <w:rFonts w:ascii="Calibri" w:eastAsia="Arial" w:hAnsi="Calibri" w:cs="Calibri"/>
          <w:b/>
          <w:color w:val="000000" w:themeColor="text1"/>
          <w:sz w:val="22"/>
          <w:szCs w:val="22"/>
        </w:rPr>
      </w:pPr>
      <w:r w:rsidRPr="00F06973">
        <w:rPr>
          <w:rFonts w:ascii="Calibri" w:eastAsia="Arial" w:hAnsi="Calibri" w:cs="Calibri"/>
          <w:b/>
          <w:color w:val="000000" w:themeColor="text1"/>
          <w:sz w:val="22"/>
          <w:szCs w:val="22"/>
        </w:rPr>
        <w:t xml:space="preserve">.  </w:t>
      </w:r>
    </w:p>
    <w:p w14:paraId="6D36EE0C" w14:textId="57074CF9" w:rsidR="00185580" w:rsidRPr="00F06973" w:rsidRDefault="005A3118" w:rsidP="003977FA">
      <w:pPr>
        <w:numPr>
          <w:ilvl w:val="0"/>
          <w:numId w:val="1"/>
        </w:numPr>
        <w:pBdr>
          <w:top w:val="nil"/>
          <w:left w:val="nil"/>
          <w:bottom w:val="nil"/>
          <w:right w:val="nil"/>
          <w:between w:val="nil"/>
        </w:pBdr>
        <w:spacing w:line="276" w:lineRule="auto"/>
        <w:ind w:left="0" w:firstLine="36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are expected to comply with all reasonable Employer policies and expectations for conduct and performance.  Such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are responsible for knowing the rules and standards for individual behavior, including maintaining all professional standards.  Failure to comply with such policies, expectations and standards shall result in corrective action as set forth below.</w:t>
      </w:r>
    </w:p>
    <w:p w14:paraId="6F572171" w14:textId="77777777" w:rsidR="00185580" w:rsidRPr="00F06973" w:rsidRDefault="00185580" w:rsidP="003977FA">
      <w:pPr>
        <w:pBdr>
          <w:top w:val="nil"/>
          <w:left w:val="nil"/>
          <w:bottom w:val="nil"/>
          <w:right w:val="nil"/>
          <w:between w:val="nil"/>
        </w:pBdr>
        <w:spacing w:line="276" w:lineRule="auto"/>
        <w:ind w:firstLine="360"/>
        <w:rPr>
          <w:rFonts w:ascii="Calibri" w:eastAsia="Arial" w:hAnsi="Calibri" w:cs="Calibri"/>
          <w:color w:val="000000" w:themeColor="text1"/>
          <w:sz w:val="22"/>
          <w:szCs w:val="22"/>
        </w:rPr>
      </w:pPr>
    </w:p>
    <w:p w14:paraId="7CAAD938" w14:textId="77777777" w:rsidR="00185580" w:rsidRPr="00F06973" w:rsidRDefault="005A3118" w:rsidP="003977FA">
      <w:pPr>
        <w:numPr>
          <w:ilvl w:val="0"/>
          <w:numId w:val="1"/>
        </w:numPr>
        <w:pBdr>
          <w:top w:val="nil"/>
          <w:left w:val="nil"/>
          <w:bottom w:val="nil"/>
          <w:right w:val="nil"/>
          <w:between w:val="nil"/>
        </w:pBdr>
        <w:spacing w:line="276" w:lineRule="auto"/>
        <w:ind w:left="0" w:firstLine="36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All corrective action shall be for just cause.  Corrective action can be based on a single incident, repeated or continued instances of a failure to meet performance or conduct standards, and/or overall failure to meet performance or conduct standards.  Separate progressive corrective actions are not required for each issue or incident.  Depending on the severity of the incident, any step, including termination, may be an appropriate first action.  Progression through each of the action steps is not automatic or required.  In determining the appropriate corrective action step, the Employer will consider the severity of the offense, the number of prior offenses, the time period between offenses, and any other relevant criteria.  Similar offenses or performance issues will result in similar discipline, provided all other relevant criteria (such as prior offenses, relative length of employment, etc.) is also similar.</w:t>
      </w:r>
    </w:p>
    <w:p w14:paraId="415C2C36" w14:textId="77777777" w:rsidR="00185580" w:rsidRPr="00F06973" w:rsidRDefault="00185580" w:rsidP="003977FA">
      <w:pPr>
        <w:pBdr>
          <w:top w:val="nil"/>
          <w:left w:val="nil"/>
          <w:bottom w:val="nil"/>
          <w:right w:val="nil"/>
          <w:between w:val="nil"/>
        </w:pBdr>
        <w:spacing w:line="276" w:lineRule="auto"/>
        <w:ind w:firstLine="360"/>
        <w:rPr>
          <w:rFonts w:ascii="Calibri" w:eastAsia="Arial" w:hAnsi="Calibri" w:cs="Calibri"/>
          <w:color w:val="000000" w:themeColor="text1"/>
          <w:sz w:val="22"/>
          <w:szCs w:val="22"/>
        </w:rPr>
      </w:pPr>
    </w:p>
    <w:p w14:paraId="0818D8A1" w14:textId="57CF778B" w:rsidR="00185580" w:rsidRPr="00F06973" w:rsidRDefault="005A3118" w:rsidP="003977FA">
      <w:pPr>
        <w:numPr>
          <w:ilvl w:val="0"/>
          <w:numId w:val="1"/>
        </w:numPr>
        <w:pBdr>
          <w:top w:val="nil"/>
          <w:left w:val="nil"/>
          <w:bottom w:val="nil"/>
          <w:right w:val="nil"/>
          <w:between w:val="nil"/>
        </w:pBdr>
        <w:spacing w:line="276" w:lineRule="auto"/>
        <w:ind w:left="0" w:firstLine="36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All levels of corrective action shall be documented in writing.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shall receive a copy of any corrective action that is retained in the personnel file after signing the document indicating receipt of a copy.  Upon request,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will be permitted to access their own personnel file, and Union representatives shall be permitted access with the consent of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w:t>
      </w:r>
    </w:p>
    <w:p w14:paraId="3C3B5721" w14:textId="77777777" w:rsidR="00185580" w:rsidRPr="00F06973" w:rsidRDefault="005A3118" w:rsidP="003977FA">
      <w:pPr>
        <w:pBdr>
          <w:top w:val="nil"/>
          <w:left w:val="nil"/>
          <w:bottom w:val="nil"/>
          <w:right w:val="nil"/>
          <w:between w:val="nil"/>
        </w:pBdr>
        <w:spacing w:line="276" w:lineRule="auto"/>
        <w:ind w:left="36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   </w:t>
      </w:r>
    </w:p>
    <w:p w14:paraId="4B8A6122" w14:textId="77777777" w:rsidR="00185580" w:rsidRPr="00F06973" w:rsidRDefault="005A3118" w:rsidP="003977FA">
      <w:pPr>
        <w:numPr>
          <w:ilvl w:val="0"/>
          <w:numId w:val="1"/>
        </w:numPr>
        <w:pBdr>
          <w:top w:val="nil"/>
          <w:left w:val="nil"/>
          <w:bottom w:val="nil"/>
          <w:right w:val="nil"/>
          <w:between w:val="nil"/>
        </w:pBdr>
        <w:spacing w:line="276" w:lineRule="auto"/>
        <w:ind w:left="0" w:firstLine="360"/>
        <w:rPr>
          <w:rFonts w:ascii="Calibri" w:eastAsia="Arial" w:hAnsi="Calibri" w:cs="Calibri"/>
          <w:color w:val="000000" w:themeColor="text1"/>
          <w:sz w:val="22"/>
          <w:szCs w:val="22"/>
          <w:u w:val="single"/>
        </w:rPr>
      </w:pPr>
      <w:r w:rsidRPr="00F06973">
        <w:rPr>
          <w:rFonts w:ascii="Calibri" w:eastAsia="Arial" w:hAnsi="Calibri" w:cs="Calibri"/>
          <w:color w:val="000000" w:themeColor="text1"/>
          <w:sz w:val="22"/>
          <w:szCs w:val="22"/>
          <w:u w:val="single"/>
        </w:rPr>
        <w:t>Corrective Action Options</w:t>
      </w:r>
      <w:r w:rsidRPr="00F06973">
        <w:rPr>
          <w:rFonts w:ascii="Calibri" w:eastAsia="Arial" w:hAnsi="Calibri" w:cs="Calibri"/>
          <w:color w:val="000000" w:themeColor="text1"/>
          <w:sz w:val="22"/>
          <w:szCs w:val="22"/>
        </w:rPr>
        <w:t>:</w:t>
      </w:r>
    </w:p>
    <w:p w14:paraId="16BD2E85" w14:textId="77777777" w:rsidR="00185580" w:rsidRPr="00F06973" w:rsidRDefault="00185580" w:rsidP="003977FA">
      <w:pPr>
        <w:pBdr>
          <w:top w:val="nil"/>
          <w:left w:val="nil"/>
          <w:bottom w:val="nil"/>
          <w:right w:val="nil"/>
          <w:between w:val="nil"/>
        </w:pBdr>
        <w:spacing w:line="276" w:lineRule="auto"/>
        <w:rPr>
          <w:rFonts w:ascii="Calibri" w:eastAsia="Arial" w:hAnsi="Calibri" w:cs="Calibri"/>
          <w:color w:val="000000" w:themeColor="text1"/>
          <w:sz w:val="22"/>
          <w:szCs w:val="22"/>
        </w:rPr>
      </w:pPr>
    </w:p>
    <w:p w14:paraId="72AE5DA2" w14:textId="759E4D64" w:rsidR="00185580" w:rsidRPr="00F06973" w:rsidRDefault="005A3118" w:rsidP="003977FA">
      <w:pPr>
        <w:numPr>
          <w:ilvl w:val="0"/>
          <w:numId w:val="2"/>
        </w:numPr>
        <w:pBdr>
          <w:top w:val="nil"/>
          <w:left w:val="nil"/>
          <w:bottom w:val="nil"/>
          <w:right w:val="nil"/>
          <w:between w:val="nil"/>
        </w:pBd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u w:val="single"/>
        </w:rPr>
        <w:lastRenderedPageBreak/>
        <w:t>Coaching</w:t>
      </w:r>
      <w:r w:rsidRPr="00F06973">
        <w:rPr>
          <w:rFonts w:ascii="Calibri" w:eastAsia="Arial" w:hAnsi="Calibri" w:cs="Calibri"/>
          <w:color w:val="000000" w:themeColor="text1"/>
          <w:sz w:val="22"/>
          <w:szCs w:val="22"/>
        </w:rPr>
        <w:t xml:space="preserve">:  Site or medical management meets with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to describe the problem or issue and expectations.  This discussion may be documented.  The completed form should be retained in the unit file for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as a reference if needed.  Discussion notes are not corrective actions and are not sent to Human Resources to be placed in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’s Human Resources </w:t>
      </w:r>
      <w:r w:rsidR="003977FA" w:rsidRPr="00F06973">
        <w:rPr>
          <w:rFonts w:ascii="Calibri" w:eastAsia="Arial" w:hAnsi="Calibri" w:cs="Calibri"/>
          <w:color w:val="000000" w:themeColor="text1"/>
          <w:sz w:val="22"/>
          <w:szCs w:val="22"/>
        </w:rPr>
        <w:t>file and</w:t>
      </w:r>
      <w:r w:rsidRPr="00F06973">
        <w:rPr>
          <w:rFonts w:ascii="Calibri" w:eastAsia="Arial" w:hAnsi="Calibri" w:cs="Calibri"/>
          <w:color w:val="000000" w:themeColor="text1"/>
          <w:sz w:val="22"/>
          <w:szCs w:val="22"/>
        </w:rPr>
        <w:t xml:space="preserve"> are not subject to the grievance procedure.  A copy of the note is given to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w:t>
      </w:r>
    </w:p>
    <w:p w14:paraId="264B0E55" w14:textId="77777777" w:rsidR="00185580" w:rsidRPr="00F06973" w:rsidRDefault="005A3118" w:rsidP="003977FA">
      <w:pPr>
        <w:numPr>
          <w:ilvl w:val="0"/>
          <w:numId w:val="2"/>
        </w:numPr>
        <w:pBdr>
          <w:top w:val="nil"/>
          <w:left w:val="nil"/>
          <w:bottom w:val="nil"/>
          <w:right w:val="nil"/>
          <w:between w:val="nil"/>
        </w:pBd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u w:val="single"/>
        </w:rPr>
        <w:t>Documented Verbal Corrective Action</w:t>
      </w:r>
      <w:r w:rsidRPr="00F06973">
        <w:rPr>
          <w:rFonts w:ascii="Calibri" w:eastAsia="Arial" w:hAnsi="Calibri" w:cs="Calibri"/>
          <w:color w:val="000000" w:themeColor="text1"/>
          <w:sz w:val="22"/>
          <w:szCs w:val="22"/>
        </w:rPr>
        <w:t>:  A corrective action discussion may be used following a specific incident or after a period of time during which conduct or performance does not meet expectations.</w:t>
      </w:r>
    </w:p>
    <w:p w14:paraId="28719DBC" w14:textId="77777777" w:rsidR="00185580" w:rsidRPr="00F06973" w:rsidRDefault="005A3118" w:rsidP="003977FA">
      <w:pPr>
        <w:numPr>
          <w:ilvl w:val="0"/>
          <w:numId w:val="2"/>
        </w:numPr>
        <w:pBdr>
          <w:top w:val="nil"/>
          <w:left w:val="nil"/>
          <w:bottom w:val="nil"/>
          <w:right w:val="nil"/>
          <w:between w:val="nil"/>
        </w:pBd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u w:val="single"/>
        </w:rPr>
        <w:t>Written Corrective Action</w:t>
      </w:r>
      <w:r w:rsidRPr="00F06973">
        <w:rPr>
          <w:rFonts w:ascii="Calibri" w:eastAsia="Arial" w:hAnsi="Calibri" w:cs="Calibri"/>
          <w:color w:val="000000" w:themeColor="text1"/>
          <w:sz w:val="22"/>
          <w:szCs w:val="22"/>
        </w:rPr>
        <w:t>:  This action can address either a specific incident that calls for immediate attention or an overall concern about performance or conduct that includes more than one issue or problem.  Written Corrective Action is more serious than a Documented Verbal Corrective Action.</w:t>
      </w:r>
    </w:p>
    <w:p w14:paraId="29BCFA62" w14:textId="0C783869" w:rsidR="00185580" w:rsidRPr="00F06973" w:rsidRDefault="005A3118" w:rsidP="003977FA">
      <w:pPr>
        <w:numPr>
          <w:ilvl w:val="0"/>
          <w:numId w:val="2"/>
        </w:numPr>
        <w:pBdr>
          <w:top w:val="nil"/>
          <w:left w:val="nil"/>
          <w:bottom w:val="nil"/>
          <w:right w:val="nil"/>
          <w:between w:val="nil"/>
        </w:pBd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u w:val="single"/>
        </w:rPr>
        <w:t>Final Corrective Action</w:t>
      </w:r>
      <w:r w:rsidRPr="00F06973">
        <w:rPr>
          <w:rFonts w:ascii="Calibri" w:eastAsia="Arial" w:hAnsi="Calibri" w:cs="Calibri"/>
          <w:color w:val="000000" w:themeColor="text1"/>
          <w:sz w:val="22"/>
          <w:szCs w:val="22"/>
        </w:rPr>
        <w:t xml:space="preserve">:  Final Corrective Action may or may not be given before termination of employment.  If it is given, it should clearly and concisely describe problem areas, performance expectations/standards, and necessary actions for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to meet expectations.  The Final Corrective Action states that termination will follow if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does not correct the problem.</w:t>
      </w:r>
    </w:p>
    <w:p w14:paraId="51DE4736" w14:textId="7B18CE10" w:rsidR="00185580" w:rsidRPr="00F06973" w:rsidRDefault="005A3118" w:rsidP="003977FA">
      <w:pPr>
        <w:numPr>
          <w:ilvl w:val="0"/>
          <w:numId w:val="2"/>
        </w:numPr>
        <w:pBdr>
          <w:top w:val="nil"/>
          <w:left w:val="nil"/>
          <w:bottom w:val="nil"/>
          <w:right w:val="nil"/>
          <w:between w:val="nil"/>
        </w:pBd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u w:val="single"/>
        </w:rPr>
        <w:t>Suspension Preceding Final Determination</w:t>
      </w:r>
      <w:r w:rsidRPr="00F06973">
        <w:rPr>
          <w:rFonts w:ascii="Calibri" w:eastAsia="Arial" w:hAnsi="Calibri" w:cs="Calibri"/>
          <w:color w:val="000000" w:themeColor="text1"/>
          <w:sz w:val="22"/>
          <w:szCs w:val="22"/>
        </w:rPr>
        <w:t xml:space="preserve">:  Suspension may occur when employee or patient safety or security concerns indicate that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must be removed from the workplace, or when an investigation is needed.  Suspension may occur with or without pay, depending on the nature of the concern or investigation.</w:t>
      </w:r>
    </w:p>
    <w:p w14:paraId="575EB2A4" w14:textId="77777777" w:rsidR="00185580" w:rsidRPr="00F06973" w:rsidRDefault="005A3118" w:rsidP="003977FA">
      <w:pPr>
        <w:numPr>
          <w:ilvl w:val="0"/>
          <w:numId w:val="2"/>
        </w:numPr>
        <w:pBdr>
          <w:top w:val="nil"/>
          <w:left w:val="nil"/>
          <w:bottom w:val="nil"/>
          <w:right w:val="nil"/>
          <w:between w:val="nil"/>
        </w:pBd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u w:val="single"/>
        </w:rPr>
        <w:t>Termination</w:t>
      </w:r>
      <w:r w:rsidRPr="00F06973">
        <w:rPr>
          <w:rFonts w:ascii="Calibri" w:eastAsia="Arial" w:hAnsi="Calibri" w:cs="Calibri"/>
          <w:color w:val="000000" w:themeColor="text1"/>
          <w:sz w:val="22"/>
          <w:szCs w:val="22"/>
        </w:rPr>
        <w:t>:  Termination may occur when corrective action has not resulted in sufficiently improved performance or conduct, or when a single incident is of such a serious nature as to warrant immediate termination without prior corrective action.</w:t>
      </w:r>
    </w:p>
    <w:p w14:paraId="66F8171E" w14:textId="77777777" w:rsidR="00185580" w:rsidRPr="00F06973" w:rsidRDefault="00185580" w:rsidP="003977FA">
      <w:pPr>
        <w:pBdr>
          <w:top w:val="nil"/>
          <w:left w:val="nil"/>
          <w:bottom w:val="nil"/>
          <w:right w:val="nil"/>
          <w:between w:val="nil"/>
        </w:pBdr>
        <w:spacing w:line="276" w:lineRule="auto"/>
        <w:rPr>
          <w:rFonts w:ascii="Calibri" w:eastAsia="Arial" w:hAnsi="Calibri" w:cs="Calibri"/>
          <w:color w:val="000000" w:themeColor="text1"/>
          <w:sz w:val="22"/>
          <w:szCs w:val="22"/>
        </w:rPr>
      </w:pPr>
    </w:p>
    <w:p w14:paraId="569BB60F" w14:textId="01A62551" w:rsidR="00185580" w:rsidRPr="00F06973" w:rsidRDefault="005A3118" w:rsidP="003977FA">
      <w:pPr>
        <w:numPr>
          <w:ilvl w:val="0"/>
          <w:numId w:val="1"/>
        </w:numPr>
        <w:pBdr>
          <w:top w:val="nil"/>
          <w:left w:val="nil"/>
          <w:bottom w:val="nil"/>
          <w:right w:val="nil"/>
          <w:between w:val="nil"/>
        </w:pBd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A primary care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subject to discipline will be permitted to submit a letter of explanation to their personnel file to explain how the hospitalist believes a disciplinary action is inaccurate, fails to account for an important circumstance, or fails to meet the good cause standard.</w:t>
      </w:r>
    </w:p>
    <w:p w14:paraId="2EA44753" w14:textId="77777777" w:rsidR="00185580" w:rsidRPr="00F06973" w:rsidRDefault="00185580" w:rsidP="003977FA">
      <w:pPr>
        <w:pBdr>
          <w:top w:val="nil"/>
          <w:left w:val="nil"/>
          <w:bottom w:val="nil"/>
          <w:right w:val="nil"/>
          <w:between w:val="nil"/>
        </w:pBdr>
        <w:spacing w:line="276" w:lineRule="auto"/>
        <w:ind w:left="720"/>
        <w:rPr>
          <w:rFonts w:ascii="Calibri" w:eastAsia="Arial" w:hAnsi="Calibri" w:cs="Calibri"/>
          <w:color w:val="000000" w:themeColor="text1"/>
          <w:sz w:val="22"/>
          <w:szCs w:val="22"/>
        </w:rPr>
      </w:pPr>
    </w:p>
    <w:p w14:paraId="6F5107E0" w14:textId="550BE6D8" w:rsidR="00185580" w:rsidRPr="00F06973" w:rsidRDefault="005A3118" w:rsidP="003977FA">
      <w:pPr>
        <w:numPr>
          <w:ilvl w:val="0"/>
          <w:numId w:val="1"/>
        </w:numPr>
        <w:pBdr>
          <w:top w:val="nil"/>
          <w:left w:val="nil"/>
          <w:bottom w:val="nil"/>
          <w:right w:val="nil"/>
          <w:between w:val="nil"/>
        </w:pBd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The Employer has the right, in its sole discretion, to propose a “separation of employment for other than cause” with one hundred twenty (120) </w:t>
      </w:r>
      <w:r w:rsidR="003977FA" w:rsidRPr="00F06973">
        <w:rPr>
          <w:rFonts w:ascii="Calibri" w:eastAsia="Arial" w:hAnsi="Calibri" w:cs="Calibri"/>
          <w:color w:val="000000" w:themeColor="text1"/>
          <w:sz w:val="22"/>
          <w:szCs w:val="22"/>
        </w:rPr>
        <w:t>days’ notice</w:t>
      </w:r>
      <w:r w:rsidRPr="00F06973">
        <w:rPr>
          <w:rFonts w:ascii="Calibri" w:eastAsia="Arial" w:hAnsi="Calibri" w:cs="Calibri"/>
          <w:color w:val="000000" w:themeColor="text1"/>
          <w:sz w:val="22"/>
          <w:szCs w:val="22"/>
        </w:rPr>
        <w:t xml:space="preserve">. During this notice period, at the Employer’s sole discretion,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may or may not be scheduled to work.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will receive compensation for the notice period (either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’s regular salary for salaried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or an amount calculated based on the average compensation earned over the previous ninety (90) days for productivity-based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A “separation for other than good cause” may not be grieved. If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wishes to challenge a “separation for other than cause,”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must notify the Employer in writing within ten (10) business days of being provided notice, in which case the termination will be converted to a “just cause termination” under this Article and the employee immediately terminated without notice or pay.  If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agrees to the “separation of employment for other than cause,” the Employer shall record the separation as a resignation.  At the option of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a union representative or steward may </w:t>
      </w:r>
      <w:r w:rsidRPr="00F06973">
        <w:rPr>
          <w:rFonts w:ascii="Calibri" w:eastAsia="Arial" w:hAnsi="Calibri" w:cs="Calibri"/>
          <w:color w:val="000000" w:themeColor="text1"/>
          <w:sz w:val="22"/>
          <w:szCs w:val="22"/>
        </w:rPr>
        <w:lastRenderedPageBreak/>
        <w:t xml:space="preserve">participate in all discussions between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and management regarding a proposed “separation of employment other than cause.” </w:t>
      </w:r>
    </w:p>
    <w:p w14:paraId="12A81C95" w14:textId="77777777" w:rsidR="00185580" w:rsidRPr="00F06973" w:rsidRDefault="00185580" w:rsidP="003977FA">
      <w:pPr>
        <w:pBdr>
          <w:top w:val="nil"/>
          <w:left w:val="nil"/>
          <w:bottom w:val="nil"/>
          <w:right w:val="nil"/>
          <w:between w:val="nil"/>
        </w:pBdr>
        <w:spacing w:line="276" w:lineRule="auto"/>
        <w:ind w:left="720"/>
        <w:rPr>
          <w:rFonts w:ascii="Calibri" w:eastAsia="Arial" w:hAnsi="Calibri" w:cs="Calibri"/>
          <w:color w:val="000000" w:themeColor="text1"/>
          <w:sz w:val="22"/>
          <w:szCs w:val="22"/>
        </w:rPr>
      </w:pPr>
    </w:p>
    <w:p w14:paraId="565D2B83" w14:textId="77777777" w:rsidR="00185580" w:rsidRPr="00F06973" w:rsidRDefault="005A3118" w:rsidP="003977FA">
      <w:pPr>
        <w:numPr>
          <w:ilvl w:val="0"/>
          <w:numId w:val="1"/>
        </w:numPr>
        <w:pBdr>
          <w:top w:val="nil"/>
          <w:left w:val="nil"/>
          <w:bottom w:val="nil"/>
          <w:right w:val="nil"/>
          <w:between w:val="nil"/>
        </w:pBd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It is understood that the corrective action process is separate from the medical staff credentialing (i.e., “privileges”) process.  Information may be shared between LMG and med staff in appropriate circumstances, and investigations and proceedings may be parallel.  However, the med staff process is outside the scope of this Agreement, and actions taken by med staff are not subject to the grievance and arbitration provisions of this Agreement. </w:t>
      </w:r>
    </w:p>
    <w:p w14:paraId="4F5B20F2" w14:textId="77777777" w:rsidR="00185580" w:rsidRPr="00F06973" w:rsidRDefault="00185580" w:rsidP="003977FA">
      <w:pPr>
        <w:pBdr>
          <w:top w:val="nil"/>
          <w:left w:val="nil"/>
          <w:bottom w:val="nil"/>
          <w:right w:val="nil"/>
          <w:between w:val="nil"/>
        </w:pBdr>
        <w:spacing w:line="276" w:lineRule="auto"/>
        <w:rPr>
          <w:rFonts w:ascii="Calibri" w:eastAsia="Arial" w:hAnsi="Calibri" w:cs="Calibri"/>
          <w:color w:val="000000" w:themeColor="text1"/>
          <w:sz w:val="22"/>
          <w:szCs w:val="22"/>
        </w:rPr>
      </w:pPr>
    </w:p>
    <w:p w14:paraId="760BD461" w14:textId="5B0F89F4" w:rsidR="00185580" w:rsidRPr="00F06973" w:rsidRDefault="005A3118" w:rsidP="003977FA">
      <w:pPr>
        <w:pStyle w:val="Heading1"/>
        <w:spacing w:after="0" w:line="276" w:lineRule="auto"/>
        <w:rPr>
          <w:rFonts w:ascii="Calibri" w:eastAsia="Arial" w:hAnsi="Calibri" w:cs="Calibri"/>
          <w:color w:val="000000" w:themeColor="text1"/>
          <w:sz w:val="22"/>
          <w:szCs w:val="22"/>
        </w:rPr>
      </w:pPr>
      <w:bookmarkStart w:id="6" w:name="_heading=h.sz27yjy9mmb4" w:colFirst="0" w:colLast="0"/>
      <w:bookmarkEnd w:id="6"/>
      <w:r w:rsidRPr="00F06973">
        <w:rPr>
          <w:rFonts w:ascii="Calibri" w:eastAsia="Arial" w:hAnsi="Calibri" w:cs="Calibri"/>
          <w:color w:val="000000" w:themeColor="text1"/>
          <w:sz w:val="22"/>
          <w:szCs w:val="22"/>
        </w:rPr>
        <w:t>ARTICLE 5 - EMPLOYMENT STATUS</w:t>
      </w:r>
    </w:p>
    <w:p w14:paraId="3EDF7FBB" w14:textId="77777777" w:rsidR="00185580" w:rsidRPr="00F06973" w:rsidRDefault="00185580" w:rsidP="003977FA">
      <w:pPr>
        <w:spacing w:line="276" w:lineRule="auto"/>
        <w:rPr>
          <w:rFonts w:ascii="Calibri" w:eastAsia="Arial" w:hAnsi="Calibri" w:cs="Calibri"/>
          <w:color w:val="000000" w:themeColor="text1"/>
          <w:sz w:val="22"/>
          <w:szCs w:val="22"/>
        </w:rPr>
      </w:pPr>
    </w:p>
    <w:p w14:paraId="1F33F164" w14:textId="77777777" w:rsidR="00185580" w:rsidRPr="00F06973" w:rsidRDefault="005A3118"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5.1 </w:t>
      </w:r>
      <w:r w:rsidRPr="00F06973">
        <w:rPr>
          <w:rFonts w:ascii="Calibri" w:eastAsia="Arial" w:hAnsi="Calibri" w:cs="Calibri"/>
          <w:color w:val="000000" w:themeColor="text1"/>
          <w:sz w:val="22"/>
          <w:szCs w:val="22"/>
        </w:rPr>
        <w:tab/>
        <w:t xml:space="preserve">It is expressly recognized by the Parties that employees covered by this Agreement are required, as a condition of employment, to sign an Individual Employment Agreement. Such Individual Employment Agreements will include such information as current FTE status and compensation and current expectations as to work schedule, primary location(s) of work, and panel size.   It is the intent of the Parties that the specific terms of this Agreement will supersede conflicting terms in the Individual Employment Agreement. Within ninety days of ratification of this Agreement, the Employer will reform current and prospective Individual Employment Agreements for bargaining unit members consistent with this intent so as to avoid obvious conflicts or unnecessary confusion. </w:t>
      </w:r>
    </w:p>
    <w:p w14:paraId="26C0559B" w14:textId="77777777" w:rsidR="00185580" w:rsidRPr="00F06973" w:rsidRDefault="00185580" w:rsidP="003977FA">
      <w:pPr>
        <w:spacing w:line="276" w:lineRule="auto"/>
        <w:rPr>
          <w:rFonts w:ascii="Calibri" w:eastAsia="Arial" w:hAnsi="Calibri" w:cs="Calibri"/>
          <w:color w:val="000000" w:themeColor="text1"/>
          <w:sz w:val="22"/>
          <w:szCs w:val="22"/>
        </w:rPr>
      </w:pPr>
    </w:p>
    <w:p w14:paraId="3BA0F1B4" w14:textId="77777777" w:rsidR="00185580" w:rsidRPr="00F06973" w:rsidRDefault="005A3118" w:rsidP="003977FA">
      <w:pPr>
        <w:pBdr>
          <w:top w:val="nil"/>
          <w:left w:val="nil"/>
          <w:bottom w:val="nil"/>
          <w:right w:val="nil"/>
          <w:between w:val="nil"/>
        </w:pBdr>
        <w:spacing w:line="276" w:lineRule="auto"/>
        <w:ind w:left="720" w:firstLine="720"/>
        <w:rPr>
          <w:rFonts w:ascii="Calibri" w:eastAsia="Arial" w:hAnsi="Calibri" w:cs="Calibri"/>
          <w:color w:val="000000" w:themeColor="text1"/>
          <w:sz w:val="22"/>
          <w:szCs w:val="22"/>
        </w:rPr>
      </w:pPr>
      <w:proofErr w:type="gramStart"/>
      <w:r w:rsidRPr="00F06973">
        <w:rPr>
          <w:rFonts w:ascii="Calibri" w:eastAsia="Arial" w:hAnsi="Calibri" w:cs="Calibri"/>
          <w:color w:val="000000" w:themeColor="text1"/>
          <w:sz w:val="22"/>
          <w:szCs w:val="22"/>
        </w:rPr>
        <w:t>5.1.1  Job</w:t>
      </w:r>
      <w:proofErr w:type="gramEnd"/>
      <w:r w:rsidRPr="00F06973">
        <w:rPr>
          <w:rFonts w:ascii="Calibri" w:eastAsia="Arial" w:hAnsi="Calibri" w:cs="Calibri"/>
          <w:color w:val="000000" w:themeColor="text1"/>
          <w:sz w:val="22"/>
          <w:szCs w:val="22"/>
        </w:rPr>
        <w:t xml:space="preserve"> Offer Letters.  Job Offers will be in writing and include job title, department, compensation, and FTE, and will include current expectations of call responsibility, schedule type (M- F, variable, weekends/ holiday, nights), shift length (8, 10, 12, variable), and primary location(s) of work.  To the extent the job offer is materially different from the expectations set forth in the original job posting, such differences will be communicated to the candidate prior to sending the written job offer. </w:t>
      </w:r>
    </w:p>
    <w:p w14:paraId="28654A6D" w14:textId="77777777" w:rsidR="00185580" w:rsidRPr="00F06973" w:rsidRDefault="005A3118" w:rsidP="003977FA">
      <w:pPr>
        <w:pBdr>
          <w:top w:val="nil"/>
          <w:left w:val="nil"/>
          <w:bottom w:val="nil"/>
          <w:right w:val="nil"/>
          <w:between w:val="nil"/>
        </w:pBdr>
        <w:spacing w:line="276" w:lineRule="auto"/>
        <w:ind w:left="720" w:firstLine="720"/>
        <w:rPr>
          <w:rFonts w:ascii="Calibri" w:eastAsia="Arial" w:hAnsi="Calibri" w:cs="Calibri"/>
          <w:color w:val="000000" w:themeColor="text1"/>
          <w:sz w:val="22"/>
          <w:szCs w:val="22"/>
        </w:rPr>
      </w:pPr>
      <w:proofErr w:type="gramStart"/>
      <w:r w:rsidRPr="00F06973">
        <w:rPr>
          <w:rFonts w:ascii="Calibri" w:eastAsia="Arial" w:hAnsi="Calibri" w:cs="Calibri"/>
          <w:color w:val="000000" w:themeColor="text1"/>
          <w:sz w:val="22"/>
          <w:szCs w:val="22"/>
        </w:rPr>
        <w:t>5.1.2  Onboarding</w:t>
      </w:r>
      <w:proofErr w:type="gramEnd"/>
      <w:r w:rsidRPr="00F06973">
        <w:rPr>
          <w:rFonts w:ascii="Calibri" w:eastAsia="Arial" w:hAnsi="Calibri" w:cs="Calibri"/>
          <w:color w:val="000000" w:themeColor="text1"/>
          <w:sz w:val="22"/>
          <w:szCs w:val="22"/>
        </w:rPr>
        <w:t xml:space="preserve"> Process.  During the initial employment period, all employees are assigned a colleague mentor to assist in their onboarding and acclimation.  Additionally, if the employee has concerns regarding their expectations for the job, they should meet with their site leadership to attempt to address such issues.</w:t>
      </w:r>
    </w:p>
    <w:p w14:paraId="50E50EBD" w14:textId="77777777" w:rsidR="00185580" w:rsidRPr="00F06973" w:rsidRDefault="00185580" w:rsidP="003977FA">
      <w:pPr>
        <w:spacing w:line="276" w:lineRule="auto"/>
        <w:rPr>
          <w:rFonts w:ascii="Calibri" w:eastAsia="Arial" w:hAnsi="Calibri" w:cs="Calibri"/>
          <w:color w:val="000000" w:themeColor="text1"/>
          <w:sz w:val="22"/>
          <w:szCs w:val="22"/>
        </w:rPr>
      </w:pPr>
    </w:p>
    <w:p w14:paraId="7E734C03" w14:textId="7E2C4967" w:rsidR="00185580" w:rsidRPr="00F06973" w:rsidRDefault="005A3118"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5.2 </w:t>
      </w:r>
      <w:r w:rsidRPr="00F06973">
        <w:rPr>
          <w:rFonts w:ascii="Calibri" w:eastAsia="Arial" w:hAnsi="Calibri" w:cs="Calibri"/>
          <w:color w:val="000000" w:themeColor="text1"/>
          <w:sz w:val="22"/>
          <w:szCs w:val="22"/>
        </w:rPr>
        <w:tab/>
        <w:t xml:space="preserve">A primary care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employed by the Employer shall be considered a probationary employee during the first six (6) months of their </w:t>
      </w:r>
      <w:r w:rsidR="003977FA" w:rsidRPr="00F06973">
        <w:rPr>
          <w:rFonts w:ascii="Calibri" w:eastAsia="Arial" w:hAnsi="Calibri" w:cs="Calibri"/>
          <w:color w:val="000000" w:themeColor="text1"/>
          <w:sz w:val="22"/>
          <w:szCs w:val="22"/>
        </w:rPr>
        <w:t>employment and</w:t>
      </w:r>
      <w:r w:rsidRPr="00F06973">
        <w:rPr>
          <w:rFonts w:ascii="Calibri" w:eastAsia="Arial" w:hAnsi="Calibri" w:cs="Calibri"/>
          <w:color w:val="000000" w:themeColor="text1"/>
          <w:sz w:val="22"/>
          <w:szCs w:val="22"/>
        </w:rPr>
        <w:t xml:space="preserve"> is subject to corrective action under Article 4 (up to and including termination) without recourse to the arbitration procedure in Article 14 below.  All other provisions of this Agreement will apply to such probationary employees.  Probationary employees may be terminated from employment at any time in the six (6) month probationary period (i.e., it is not a guarantee of employment for a specific term).  The six (6) month probationary period may be extended by mutual agreement of the Employer and the Union.</w:t>
      </w:r>
    </w:p>
    <w:p w14:paraId="283809C0" w14:textId="77777777" w:rsidR="00185580" w:rsidRPr="00F06973" w:rsidRDefault="00185580" w:rsidP="003977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firstLine="720"/>
        <w:rPr>
          <w:rFonts w:ascii="Calibri" w:eastAsia="Arial" w:hAnsi="Calibri" w:cs="Calibri"/>
          <w:color w:val="000000" w:themeColor="text1"/>
          <w:sz w:val="22"/>
          <w:szCs w:val="22"/>
        </w:rPr>
      </w:pPr>
    </w:p>
    <w:p w14:paraId="08DACB91" w14:textId="374B8548" w:rsidR="00185580" w:rsidRPr="00F06973" w:rsidRDefault="005A3118"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5.3 </w:t>
      </w:r>
      <w:r w:rsidRPr="00F06973">
        <w:rPr>
          <w:rFonts w:ascii="Calibri" w:eastAsia="Arial" w:hAnsi="Calibri" w:cs="Calibri"/>
          <w:color w:val="000000" w:themeColor="text1"/>
          <w:sz w:val="22"/>
          <w:szCs w:val="22"/>
        </w:rPr>
        <w:tab/>
        <w:t xml:space="preserve">All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shall give the Employer as much notice of intended resignation as possible to allow for the orderly hiring of replacements, but in no event should </w:t>
      </w:r>
      <w:proofErr w:type="spellStart"/>
      <w:r w:rsidR="007472FB" w:rsidRPr="00F06973">
        <w:rPr>
          <w:rFonts w:ascii="Calibri" w:eastAsia="Arial" w:hAnsi="Calibri" w:cs="Calibri"/>
          <w:color w:val="000000" w:themeColor="text1"/>
          <w:sz w:val="22"/>
          <w:szCs w:val="22"/>
        </w:rPr>
        <w:t>Advanced</w:t>
      </w:r>
      <w:proofErr w:type="spellEnd"/>
      <w:r w:rsidR="007472FB" w:rsidRPr="00F06973">
        <w:rPr>
          <w:rFonts w:ascii="Calibri" w:eastAsia="Arial" w:hAnsi="Calibri" w:cs="Calibri"/>
          <w:color w:val="000000" w:themeColor="text1"/>
          <w:sz w:val="22"/>
          <w:szCs w:val="22"/>
        </w:rPr>
        <w:t xml:space="preserve"> Practice Providers</w:t>
      </w:r>
      <w:r w:rsidRPr="00F06973">
        <w:rPr>
          <w:rFonts w:ascii="Calibri" w:eastAsia="Arial" w:hAnsi="Calibri" w:cs="Calibri"/>
          <w:color w:val="000000" w:themeColor="text1"/>
          <w:sz w:val="22"/>
          <w:szCs w:val="22"/>
        </w:rPr>
        <w:t xml:space="preserve"> provide less than 120 calendar days’ written notice of intended resignation.  </w:t>
      </w:r>
    </w:p>
    <w:p w14:paraId="4CC031B9" w14:textId="77777777" w:rsidR="00185580" w:rsidRPr="00F06973" w:rsidRDefault="00185580" w:rsidP="003977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firstLine="720"/>
        <w:rPr>
          <w:rFonts w:ascii="Calibri" w:eastAsia="Arial" w:hAnsi="Calibri" w:cs="Calibri"/>
          <w:color w:val="000000" w:themeColor="text1"/>
          <w:sz w:val="22"/>
          <w:szCs w:val="22"/>
        </w:rPr>
      </w:pPr>
    </w:p>
    <w:p w14:paraId="04405AF4" w14:textId="1CC8D71D" w:rsidR="00185580" w:rsidRPr="00F06973" w:rsidRDefault="005A3118"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lastRenderedPageBreak/>
        <w:t>5.4</w:t>
      </w:r>
      <w:r w:rsidRPr="00F06973">
        <w:rPr>
          <w:rFonts w:ascii="Calibri" w:eastAsia="Arial" w:hAnsi="Calibri" w:cs="Calibri"/>
          <w:color w:val="000000" w:themeColor="text1"/>
          <w:sz w:val="22"/>
          <w:szCs w:val="22"/>
        </w:rPr>
        <w:tab/>
        <w:t xml:space="preserve">It is generally expected that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will maintain consistent FTE status absent good reason for change.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may request a change in their allocated FTE (either increase or decrease) in advance of development of each quarterly schedule.  Such requests will be considered by the Clinics based on staffing, patient, budget, and other operational factors, and decisions may be granted, partially granted denied, or granted subject to conditions, in the Clinics’ discretion.  The reason(s) for the denial or partial denial of a requested change in FTE status shall be provided to the requesting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in writing.  In the event of competing requests, consideration will be given to the need for the request, the length of time the request has been pending, and relative seniority as defined in Article 6.  Changes in FTE status will result in pro-rata changes in PTO under Article 8 and other benefits as appropriate.</w:t>
      </w:r>
    </w:p>
    <w:p w14:paraId="33EE06D4" w14:textId="77777777" w:rsidR="00185580" w:rsidRPr="00F06973" w:rsidRDefault="00185580" w:rsidP="003977FA">
      <w:pPr>
        <w:spacing w:line="276" w:lineRule="auto"/>
        <w:rPr>
          <w:rFonts w:ascii="Calibri" w:eastAsia="Arial" w:hAnsi="Calibri" w:cs="Calibri"/>
          <w:color w:val="000000" w:themeColor="text1"/>
          <w:sz w:val="22"/>
          <w:szCs w:val="22"/>
        </w:rPr>
      </w:pPr>
    </w:p>
    <w:p w14:paraId="4D88B1BB" w14:textId="2DA7A729" w:rsidR="00185580" w:rsidRPr="00F06973" w:rsidRDefault="005A3118" w:rsidP="003977FA">
      <w:pPr>
        <w:pStyle w:val="Heading1"/>
        <w:spacing w:after="0"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ARTICLE 6 – SENIORITY, LAYOFF, AND RECALL</w:t>
      </w:r>
    </w:p>
    <w:p w14:paraId="10172E0D" w14:textId="77777777" w:rsidR="00185580" w:rsidRPr="00F06973" w:rsidRDefault="00185580" w:rsidP="003977FA">
      <w:pPr>
        <w:pBdr>
          <w:top w:val="nil"/>
          <w:left w:val="nil"/>
          <w:bottom w:val="nil"/>
          <w:right w:val="nil"/>
          <w:between w:val="nil"/>
        </w:pBdr>
        <w:spacing w:line="276" w:lineRule="auto"/>
        <w:ind w:left="360"/>
        <w:rPr>
          <w:rFonts w:ascii="Calibri" w:eastAsia="Arial" w:hAnsi="Calibri" w:cs="Calibri"/>
          <w:color w:val="000000" w:themeColor="text1"/>
          <w:sz w:val="22"/>
          <w:szCs w:val="22"/>
        </w:rPr>
      </w:pPr>
    </w:p>
    <w:p w14:paraId="644E5767" w14:textId="77777777" w:rsidR="00185580" w:rsidRPr="00F06973" w:rsidRDefault="005A3118" w:rsidP="003977FA">
      <w:pPr>
        <w:numPr>
          <w:ilvl w:val="1"/>
          <w:numId w:val="2"/>
        </w:numPr>
        <w:pBdr>
          <w:top w:val="nil"/>
          <w:left w:val="nil"/>
          <w:bottom w:val="nil"/>
          <w:right w:val="nil"/>
          <w:between w:val="nil"/>
        </w:pBdr>
        <w:spacing w:line="276" w:lineRule="auto"/>
        <w:ind w:left="0" w:firstLine="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Definition. “Seniority” </w:t>
      </w:r>
      <w:r w:rsidRPr="00F06973">
        <w:rPr>
          <w:rFonts w:ascii="Calibri" w:eastAsia="Roboto" w:hAnsi="Calibri" w:cs="Calibri"/>
          <w:color w:val="000000" w:themeColor="text1"/>
          <w:sz w:val="22"/>
          <w:szCs w:val="22"/>
        </w:rPr>
        <w:t>means continuous full or part-time provider employment with the Employer beginning with the first date of hire with the Employer and shall include periods of Legacy employment outside the bargaining unit, layoffs and other periods of absence authorized by and consistent with this Agreement.</w:t>
      </w:r>
    </w:p>
    <w:p w14:paraId="2C7BEA7A" w14:textId="77777777" w:rsidR="00185580" w:rsidRPr="00F06973" w:rsidRDefault="00185580" w:rsidP="003977FA">
      <w:pPr>
        <w:pBdr>
          <w:top w:val="nil"/>
          <w:left w:val="nil"/>
          <w:bottom w:val="nil"/>
          <w:right w:val="nil"/>
          <w:between w:val="nil"/>
        </w:pBdr>
        <w:spacing w:line="276" w:lineRule="auto"/>
        <w:ind w:left="1080"/>
        <w:rPr>
          <w:rFonts w:ascii="Calibri" w:eastAsia="Arial" w:hAnsi="Calibri" w:cs="Calibri"/>
          <w:color w:val="000000" w:themeColor="text1"/>
          <w:sz w:val="22"/>
          <w:szCs w:val="22"/>
        </w:rPr>
      </w:pPr>
    </w:p>
    <w:p w14:paraId="28DF1EEB" w14:textId="5FF1285C" w:rsidR="00185580" w:rsidRPr="00F06973" w:rsidRDefault="005A3118" w:rsidP="003977FA">
      <w:pPr>
        <w:spacing w:line="276" w:lineRule="auto"/>
        <w:rPr>
          <w:rFonts w:ascii="Calibri" w:eastAsia="Arial" w:hAnsi="Calibri" w:cs="Calibri"/>
          <w:color w:val="000000" w:themeColor="text1"/>
          <w:sz w:val="22"/>
          <w:szCs w:val="22"/>
        </w:rPr>
      </w:pPr>
      <w:proofErr w:type="gramStart"/>
      <w:r w:rsidRPr="00F06973">
        <w:rPr>
          <w:rFonts w:ascii="Calibri" w:eastAsia="Arial" w:hAnsi="Calibri" w:cs="Calibri"/>
          <w:color w:val="000000" w:themeColor="text1"/>
          <w:sz w:val="22"/>
          <w:szCs w:val="22"/>
        </w:rPr>
        <w:t xml:space="preserve">6.2  </w:t>
      </w:r>
      <w:r w:rsidRPr="00F06973">
        <w:rPr>
          <w:rFonts w:ascii="Calibri" w:eastAsia="Arial" w:hAnsi="Calibri" w:cs="Calibri"/>
          <w:color w:val="000000" w:themeColor="text1"/>
          <w:sz w:val="22"/>
          <w:szCs w:val="22"/>
        </w:rPr>
        <w:tab/>
      </w:r>
      <w:proofErr w:type="gramEnd"/>
      <w:r w:rsidRPr="00F06973">
        <w:rPr>
          <w:rFonts w:ascii="Calibri" w:eastAsia="Arial" w:hAnsi="Calibri" w:cs="Calibri"/>
          <w:color w:val="000000" w:themeColor="text1"/>
          <w:sz w:val="22"/>
          <w:szCs w:val="22"/>
        </w:rPr>
        <w:t xml:space="preserve">Adjustments to Seniority. Adjustments to a primary care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’s seniority date will occur for any of the following events:</w:t>
      </w:r>
    </w:p>
    <w:p w14:paraId="12B1D39F" w14:textId="77777777" w:rsidR="00185580" w:rsidRPr="00F06973" w:rsidRDefault="005A3118" w:rsidP="003977FA">
      <w:pPr>
        <w:spacing w:line="276" w:lineRule="auto"/>
        <w:ind w:left="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6.2.2 A break in employment with the Employer, not including leave without pay or layoff:</w:t>
      </w:r>
    </w:p>
    <w:p w14:paraId="4B1041B8" w14:textId="41A62D6F" w:rsidR="00185580" w:rsidRPr="00F06973" w:rsidRDefault="005A3118" w:rsidP="003977FA">
      <w:pPr>
        <w:spacing w:line="276" w:lineRule="auto"/>
        <w:ind w:left="144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6.2.2.1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who return to the Employer’s service within one (1) year will retain previously accrued seniority. After one (1) year separation from the Employer, all seniority will be lost.</w:t>
      </w:r>
    </w:p>
    <w:p w14:paraId="49B60A35" w14:textId="77777777" w:rsidR="00185580" w:rsidRPr="00F06973" w:rsidRDefault="005A3118" w:rsidP="003977FA">
      <w:pPr>
        <w:spacing w:line="276" w:lineRule="auto"/>
        <w:ind w:firstLine="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6.2.3 An approved leave without </w:t>
      </w:r>
      <w:proofErr w:type="gramStart"/>
      <w:r w:rsidRPr="00F06973">
        <w:rPr>
          <w:rFonts w:ascii="Calibri" w:eastAsia="Arial" w:hAnsi="Calibri" w:cs="Calibri"/>
          <w:color w:val="000000" w:themeColor="text1"/>
          <w:sz w:val="22"/>
          <w:szCs w:val="22"/>
        </w:rPr>
        <w:t>pay</w:t>
      </w:r>
      <w:proofErr w:type="gramEnd"/>
      <w:r w:rsidRPr="00F06973">
        <w:rPr>
          <w:rFonts w:ascii="Calibri" w:eastAsia="Arial" w:hAnsi="Calibri" w:cs="Calibri"/>
          <w:color w:val="000000" w:themeColor="text1"/>
          <w:sz w:val="22"/>
          <w:szCs w:val="22"/>
        </w:rPr>
        <w:t>:</w:t>
      </w:r>
    </w:p>
    <w:p w14:paraId="67B26F57" w14:textId="1F29D743" w:rsidR="00185580" w:rsidRPr="00F06973" w:rsidRDefault="005A3118" w:rsidP="003977FA">
      <w:pPr>
        <w:spacing w:line="276" w:lineRule="auto"/>
        <w:ind w:left="144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6.2.3.1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who return from a leave without pay within one (1) year will retain previously accrued seniority. Except as may otherwise be provided by law (such as for military leave), after one (1) year on leave without pay, all seniority will be lost.</w:t>
      </w:r>
    </w:p>
    <w:p w14:paraId="43663F83" w14:textId="77777777" w:rsidR="00185580" w:rsidRPr="00F06973" w:rsidRDefault="005A3118" w:rsidP="003977FA">
      <w:pPr>
        <w:spacing w:line="276" w:lineRule="auto"/>
        <w:ind w:firstLine="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6.2.4 Layoff:</w:t>
      </w:r>
    </w:p>
    <w:p w14:paraId="449F5570" w14:textId="77777777" w:rsidR="00185580" w:rsidRPr="00F06973" w:rsidRDefault="005A3118" w:rsidP="003977FA">
      <w:pPr>
        <w:spacing w:line="276" w:lineRule="auto"/>
        <w:ind w:left="144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6.2.4.1 An employee who is laid off retains accrued seniority while on layoff status for up to one (1) year provided the employee returns to work when first recalled in accordance with Section 6.4 below.</w:t>
      </w:r>
    </w:p>
    <w:p w14:paraId="2F9D8327" w14:textId="77777777" w:rsidR="00185580" w:rsidRPr="00F06973" w:rsidRDefault="005A3118" w:rsidP="003977FA">
      <w:pPr>
        <w:spacing w:line="276" w:lineRule="auto"/>
        <w:ind w:firstLine="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6.2.5 Employment with the Employer in a position outside the scope of this Agreement.</w:t>
      </w:r>
    </w:p>
    <w:p w14:paraId="48BD445C" w14:textId="2333FA50" w:rsidR="00185580" w:rsidRPr="00F06973" w:rsidRDefault="005A3118" w:rsidP="003977FA">
      <w:pPr>
        <w:spacing w:line="276" w:lineRule="auto"/>
        <w:ind w:left="144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6.2.5.1 A primary care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after returning to a position in the bargaining unit without a break in Legacy service, will retain previously accrued seniority for all purposes.</w:t>
      </w:r>
    </w:p>
    <w:p w14:paraId="1FF46B6B" w14:textId="77777777" w:rsidR="00185580" w:rsidRPr="00F06973" w:rsidRDefault="00185580" w:rsidP="003977FA">
      <w:pPr>
        <w:spacing w:line="276" w:lineRule="auto"/>
        <w:rPr>
          <w:rFonts w:ascii="Calibri" w:eastAsia="Arial" w:hAnsi="Calibri" w:cs="Calibri"/>
          <w:color w:val="000000" w:themeColor="text1"/>
          <w:sz w:val="22"/>
          <w:szCs w:val="22"/>
        </w:rPr>
      </w:pPr>
    </w:p>
    <w:p w14:paraId="7EC9B438" w14:textId="1C1681CB" w:rsidR="00185580" w:rsidRPr="00F06973" w:rsidRDefault="005A3118" w:rsidP="003977FA">
      <w:pPr>
        <w:pBdr>
          <w:top w:val="nil"/>
          <w:left w:val="nil"/>
          <w:bottom w:val="nil"/>
          <w:right w:val="nil"/>
          <w:between w:val="nil"/>
        </w:pBd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6.3.  </w:t>
      </w:r>
      <w:r w:rsidRPr="00F06973">
        <w:rPr>
          <w:rFonts w:ascii="Calibri" w:eastAsia="Arial" w:hAnsi="Calibri" w:cs="Calibri"/>
          <w:color w:val="000000" w:themeColor="text1"/>
          <w:sz w:val="22"/>
          <w:szCs w:val="22"/>
        </w:rPr>
        <w:tab/>
        <w:t xml:space="preserve">As set forth in Section 2.1, the Employer will provide quarterly updates to the seniority </w:t>
      </w:r>
      <w:proofErr w:type="gramStart"/>
      <w:r w:rsidRPr="00F06973">
        <w:rPr>
          <w:rFonts w:ascii="Calibri" w:eastAsia="Arial" w:hAnsi="Calibri" w:cs="Calibri"/>
          <w:color w:val="000000" w:themeColor="text1"/>
          <w:sz w:val="22"/>
          <w:szCs w:val="22"/>
        </w:rPr>
        <w:t>list  for</w:t>
      </w:r>
      <w:proofErr w:type="gramEnd"/>
      <w:r w:rsidRPr="00F06973">
        <w:rPr>
          <w:rFonts w:ascii="Calibri" w:eastAsia="Arial" w:hAnsi="Calibri" w:cs="Calibri"/>
          <w:color w:val="000000" w:themeColor="text1"/>
          <w:sz w:val="22"/>
          <w:szCs w:val="22"/>
        </w:rPr>
        <w:t xml:space="preserve"> the bargaining unit of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covered by this Agreement.</w:t>
      </w:r>
    </w:p>
    <w:p w14:paraId="1B13CC12" w14:textId="77777777" w:rsidR="00185580" w:rsidRPr="00F06973" w:rsidRDefault="005A3118" w:rsidP="003977FA">
      <w:pPr>
        <w:pBdr>
          <w:top w:val="nil"/>
          <w:left w:val="nil"/>
          <w:bottom w:val="nil"/>
          <w:right w:val="nil"/>
          <w:between w:val="nil"/>
        </w:pBd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 </w:t>
      </w:r>
    </w:p>
    <w:p w14:paraId="61888E74" w14:textId="267DFB1A" w:rsidR="00185580" w:rsidRPr="00F06973" w:rsidRDefault="005A3118" w:rsidP="003977FA">
      <w:pPr>
        <w:pBdr>
          <w:top w:val="nil"/>
          <w:left w:val="nil"/>
          <w:bottom w:val="nil"/>
          <w:right w:val="nil"/>
          <w:between w:val="nil"/>
        </w:pBd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 </w:t>
      </w:r>
      <w:proofErr w:type="gramStart"/>
      <w:r w:rsidRPr="00F06973">
        <w:rPr>
          <w:rFonts w:ascii="Calibri" w:eastAsia="Arial" w:hAnsi="Calibri" w:cs="Calibri"/>
          <w:color w:val="000000" w:themeColor="text1"/>
          <w:sz w:val="22"/>
          <w:szCs w:val="22"/>
          <w:u w:val="single"/>
        </w:rPr>
        <w:t xml:space="preserve">6.4  </w:t>
      </w:r>
      <w:r w:rsidRPr="00F06973">
        <w:rPr>
          <w:rFonts w:ascii="Calibri" w:eastAsia="Arial" w:hAnsi="Calibri" w:cs="Calibri"/>
          <w:color w:val="000000" w:themeColor="text1"/>
          <w:sz w:val="22"/>
          <w:szCs w:val="22"/>
          <w:u w:val="single"/>
        </w:rPr>
        <w:tab/>
      </w:r>
      <w:proofErr w:type="gramEnd"/>
      <w:r w:rsidRPr="00F06973">
        <w:rPr>
          <w:rFonts w:ascii="Calibri" w:eastAsia="Arial" w:hAnsi="Calibri" w:cs="Calibri"/>
          <w:color w:val="000000" w:themeColor="text1"/>
          <w:sz w:val="22"/>
          <w:szCs w:val="22"/>
          <w:u w:val="single"/>
        </w:rPr>
        <w:t>Layoff or Workforce Reorganization</w:t>
      </w:r>
      <w:r w:rsidRPr="00F06973">
        <w:rPr>
          <w:rFonts w:ascii="Calibri" w:eastAsia="Arial" w:hAnsi="Calibri" w:cs="Calibri"/>
          <w:color w:val="000000" w:themeColor="text1"/>
          <w:sz w:val="22"/>
          <w:szCs w:val="22"/>
        </w:rPr>
        <w:t xml:space="preserve">:  The Employer retains the right to determine whether a permanent or prolonged reduction in or restructuring of primary care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personnel is necessary, the timing of such reduction or restructuring, the number of FTEs to be affected, and in which operations a layoff and/or restructuring will occur. </w:t>
      </w:r>
    </w:p>
    <w:p w14:paraId="4ECDCFA8" w14:textId="77777777" w:rsidR="00185580" w:rsidRPr="00F06973" w:rsidRDefault="00185580" w:rsidP="003977FA">
      <w:pPr>
        <w:pBdr>
          <w:top w:val="nil"/>
          <w:left w:val="nil"/>
          <w:bottom w:val="nil"/>
          <w:right w:val="nil"/>
          <w:between w:val="nil"/>
        </w:pBdr>
        <w:spacing w:line="276" w:lineRule="auto"/>
        <w:rPr>
          <w:rFonts w:ascii="Calibri" w:eastAsia="Arial" w:hAnsi="Calibri" w:cs="Calibri"/>
          <w:color w:val="000000" w:themeColor="text1"/>
          <w:sz w:val="22"/>
          <w:szCs w:val="22"/>
        </w:rPr>
      </w:pPr>
    </w:p>
    <w:p w14:paraId="48A43FDD" w14:textId="13C4A4CB" w:rsidR="00185580" w:rsidRPr="00F06973" w:rsidRDefault="005A3118" w:rsidP="003977FA">
      <w:pPr>
        <w:numPr>
          <w:ilvl w:val="0"/>
          <w:numId w:val="3"/>
        </w:numPr>
        <w:pBdr>
          <w:top w:val="nil"/>
          <w:left w:val="nil"/>
          <w:bottom w:val="nil"/>
          <w:right w:val="nil"/>
          <w:between w:val="nil"/>
        </w:pBdr>
        <w:spacing w:line="276" w:lineRule="auto"/>
        <w:ind w:left="144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lastRenderedPageBreak/>
        <w:t xml:space="preserve">Prior to initiating any permanent or prolonged involuntary layoff (including an involuntary permanent reduction in contracted FTEs, but not including seasonal fluctuations during the year), the Employer will provide the Union not less than thirty (30) days advanced notice in the absence of emergency or other unforeseen circumstances.  This notice is to provide the Union an opportunity to propose any alternatives to eliminate or mitigate the need to layoff or </w:t>
      </w:r>
      <w:r w:rsidR="003977FA" w:rsidRPr="00F06973">
        <w:rPr>
          <w:rFonts w:ascii="Calibri" w:eastAsia="Arial" w:hAnsi="Calibri" w:cs="Calibri"/>
          <w:color w:val="000000" w:themeColor="text1"/>
          <w:sz w:val="22"/>
          <w:szCs w:val="22"/>
        </w:rPr>
        <w:t>reduce but</w:t>
      </w:r>
      <w:r w:rsidRPr="00F06973">
        <w:rPr>
          <w:rFonts w:ascii="Calibri" w:eastAsia="Arial" w:hAnsi="Calibri" w:cs="Calibri"/>
          <w:color w:val="000000" w:themeColor="text1"/>
          <w:sz w:val="22"/>
          <w:szCs w:val="22"/>
        </w:rPr>
        <w:t xml:space="preserve"> shall not delay any layoff or reduction that the Employer deems necessary.</w:t>
      </w:r>
    </w:p>
    <w:p w14:paraId="6032E756" w14:textId="79F2AB80" w:rsidR="00185580" w:rsidRPr="00F06973" w:rsidRDefault="005A3118" w:rsidP="003977FA">
      <w:pPr>
        <w:numPr>
          <w:ilvl w:val="0"/>
          <w:numId w:val="3"/>
        </w:numPr>
        <w:pBdr>
          <w:top w:val="nil"/>
          <w:left w:val="nil"/>
          <w:bottom w:val="nil"/>
          <w:right w:val="nil"/>
          <w:between w:val="nil"/>
        </w:pBdr>
        <w:spacing w:line="276" w:lineRule="auto"/>
        <w:ind w:left="144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If the Employer determines that a layoff in personnel is necessary,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shall be laid off in the following order: (1)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within the affected operation who volunteer for layoff, then (2) in inverse order of seniority within the affected operation.  Any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who </w:t>
      </w:r>
      <w:proofErr w:type="gramStart"/>
      <w:r w:rsidRPr="00F06973">
        <w:rPr>
          <w:rFonts w:ascii="Calibri" w:eastAsia="Arial" w:hAnsi="Calibri" w:cs="Calibri"/>
          <w:color w:val="000000" w:themeColor="text1"/>
          <w:sz w:val="22"/>
          <w:szCs w:val="22"/>
        </w:rPr>
        <w:t>is</w:t>
      </w:r>
      <w:proofErr w:type="gramEnd"/>
      <w:r w:rsidRPr="00F06973">
        <w:rPr>
          <w:rFonts w:ascii="Calibri" w:eastAsia="Arial" w:hAnsi="Calibri" w:cs="Calibri"/>
          <w:color w:val="000000" w:themeColor="text1"/>
          <w:sz w:val="22"/>
          <w:szCs w:val="22"/>
        </w:rPr>
        <w:t xml:space="preserve"> displaced under this paragraph will have the option of accepting any vacant position for which they are qualified in accordance with the following </w:t>
      </w:r>
      <w:r w:rsidR="003977FA" w:rsidRPr="00F06973">
        <w:rPr>
          <w:rFonts w:ascii="Calibri" w:eastAsia="Arial" w:hAnsi="Calibri" w:cs="Calibri"/>
          <w:color w:val="000000" w:themeColor="text1"/>
          <w:sz w:val="22"/>
          <w:szCs w:val="22"/>
        </w:rPr>
        <w:t>paragraph or</w:t>
      </w:r>
      <w:r w:rsidRPr="00F06973">
        <w:rPr>
          <w:rFonts w:ascii="Calibri" w:eastAsia="Arial" w:hAnsi="Calibri" w:cs="Calibri"/>
          <w:color w:val="000000" w:themeColor="text1"/>
          <w:sz w:val="22"/>
          <w:szCs w:val="22"/>
        </w:rPr>
        <w:t xml:space="preserve"> be placed on the recall list.</w:t>
      </w:r>
    </w:p>
    <w:p w14:paraId="1BE1B738" w14:textId="55DD89B2" w:rsidR="00185580" w:rsidRPr="00F06973" w:rsidRDefault="005A3118" w:rsidP="003977FA">
      <w:pPr>
        <w:numPr>
          <w:ilvl w:val="0"/>
          <w:numId w:val="3"/>
        </w:numPr>
        <w:pBdr>
          <w:top w:val="nil"/>
          <w:left w:val="nil"/>
          <w:bottom w:val="nil"/>
          <w:right w:val="nil"/>
          <w:between w:val="nil"/>
        </w:pBdr>
        <w:spacing w:line="276" w:lineRule="auto"/>
        <w:ind w:left="144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u w:val="single"/>
        </w:rPr>
        <w:t>Open Positions</w:t>
      </w:r>
      <w:r w:rsidRPr="00F06973">
        <w:rPr>
          <w:rFonts w:ascii="Calibri" w:eastAsia="Arial" w:hAnsi="Calibri" w:cs="Calibri"/>
          <w:color w:val="000000" w:themeColor="text1"/>
          <w:sz w:val="22"/>
          <w:szCs w:val="22"/>
        </w:rPr>
        <w:t xml:space="preserve">:  If there are open position(s) at other Legacy-affiliated hospitals at the time a layoff in this bargaining unit is announced, such position(s) shall be made available based on qualifications and seniority to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facing layoff.</w:t>
      </w:r>
    </w:p>
    <w:p w14:paraId="3D3EA52D" w14:textId="77777777" w:rsidR="00185580" w:rsidRPr="00F06973" w:rsidRDefault="00185580" w:rsidP="003977FA">
      <w:pPr>
        <w:pBdr>
          <w:top w:val="nil"/>
          <w:left w:val="nil"/>
          <w:bottom w:val="nil"/>
          <w:right w:val="nil"/>
          <w:between w:val="nil"/>
        </w:pBdr>
        <w:spacing w:line="276" w:lineRule="auto"/>
        <w:ind w:left="1440"/>
        <w:rPr>
          <w:rFonts w:ascii="Calibri" w:eastAsia="Arial" w:hAnsi="Calibri" w:cs="Calibri"/>
          <w:color w:val="000000" w:themeColor="text1"/>
          <w:sz w:val="22"/>
          <w:szCs w:val="22"/>
        </w:rPr>
      </w:pPr>
    </w:p>
    <w:p w14:paraId="27539447" w14:textId="1117DF2E" w:rsidR="00185580" w:rsidRPr="00F06973" w:rsidRDefault="005A3118" w:rsidP="003977FA">
      <w:pPr>
        <w:pBdr>
          <w:top w:val="nil"/>
          <w:left w:val="nil"/>
          <w:bottom w:val="nil"/>
          <w:right w:val="nil"/>
          <w:between w:val="nil"/>
        </w:pBd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6.5 </w:t>
      </w:r>
      <w:r w:rsidRPr="00F06973">
        <w:rPr>
          <w:rFonts w:ascii="Calibri" w:eastAsia="Arial" w:hAnsi="Calibri" w:cs="Calibri"/>
          <w:color w:val="000000" w:themeColor="text1"/>
          <w:sz w:val="22"/>
          <w:szCs w:val="22"/>
        </w:rPr>
        <w:tab/>
      </w:r>
      <w:r w:rsidRPr="00F06973">
        <w:rPr>
          <w:rFonts w:ascii="Calibri" w:eastAsia="Arial" w:hAnsi="Calibri" w:cs="Calibri"/>
          <w:color w:val="000000" w:themeColor="text1"/>
          <w:sz w:val="22"/>
          <w:szCs w:val="22"/>
          <w:u w:val="single"/>
        </w:rPr>
        <w:t>Recall</w:t>
      </w:r>
      <w:r w:rsidRPr="00F06973">
        <w:rPr>
          <w:rFonts w:ascii="Calibri" w:eastAsia="Arial" w:hAnsi="Calibri" w:cs="Calibri"/>
          <w:color w:val="000000" w:themeColor="text1"/>
          <w:sz w:val="22"/>
          <w:szCs w:val="22"/>
        </w:rPr>
        <w:t xml:space="preserve">: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shall be recalled in seniority order to the operations from which they were laid off, in the event positions become available.</w:t>
      </w:r>
      <w:r w:rsidR="00714DD9">
        <w:rPr>
          <w:rFonts w:ascii="Calibri" w:eastAsia="Arial" w:hAnsi="Calibri" w:cs="Calibri"/>
          <w:color w:val="000000" w:themeColor="text1"/>
          <w:sz w:val="22"/>
          <w:szCs w:val="22"/>
        </w:rPr>
        <w:t xml:space="preserve"> An Advanced </w:t>
      </w:r>
      <w:r w:rsidR="007472FB" w:rsidRPr="00F06973">
        <w:rPr>
          <w:rFonts w:ascii="Calibri" w:eastAsia="Arial" w:hAnsi="Calibri" w:cs="Calibri"/>
          <w:color w:val="000000" w:themeColor="text1"/>
          <w:sz w:val="22"/>
          <w:szCs w:val="22"/>
        </w:rPr>
        <w:t>Practice Provider</w:t>
      </w:r>
      <w:r w:rsidRPr="00F06973">
        <w:rPr>
          <w:rFonts w:ascii="Calibri" w:eastAsia="Arial" w:hAnsi="Calibri" w:cs="Calibri"/>
          <w:color w:val="000000" w:themeColor="text1"/>
          <w:sz w:val="22"/>
          <w:szCs w:val="22"/>
        </w:rPr>
        <w:t xml:space="preserve"> on the recall list may elect to work as a supplemental primary care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Recall rights expire twelve months after layoff. </w:t>
      </w:r>
    </w:p>
    <w:p w14:paraId="4C6C34F8" w14:textId="77777777" w:rsidR="00185580" w:rsidRPr="00F06973" w:rsidRDefault="00185580" w:rsidP="003977FA">
      <w:pPr>
        <w:pBdr>
          <w:top w:val="nil"/>
          <w:left w:val="nil"/>
          <w:bottom w:val="nil"/>
          <w:right w:val="nil"/>
          <w:between w:val="nil"/>
        </w:pBdr>
        <w:spacing w:line="276" w:lineRule="auto"/>
        <w:ind w:left="1080"/>
        <w:rPr>
          <w:rFonts w:ascii="Calibri" w:eastAsia="Arial" w:hAnsi="Calibri" w:cs="Calibri"/>
          <w:color w:val="000000" w:themeColor="text1"/>
          <w:sz w:val="22"/>
          <w:szCs w:val="22"/>
        </w:rPr>
      </w:pPr>
    </w:p>
    <w:p w14:paraId="6E38EB61" w14:textId="6E698DCC" w:rsidR="00185580" w:rsidRPr="00F06973" w:rsidRDefault="005A3118" w:rsidP="003977FA">
      <w:pPr>
        <w:pBdr>
          <w:top w:val="nil"/>
          <w:left w:val="nil"/>
          <w:bottom w:val="nil"/>
          <w:right w:val="nil"/>
          <w:between w:val="nil"/>
        </w:pBd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6.6.  </w:t>
      </w:r>
      <w:r w:rsidRPr="00F06973">
        <w:rPr>
          <w:rFonts w:ascii="Calibri" w:eastAsia="Arial" w:hAnsi="Calibri" w:cs="Calibri"/>
          <w:color w:val="000000" w:themeColor="text1"/>
          <w:sz w:val="22"/>
          <w:szCs w:val="22"/>
        </w:rPr>
        <w:tab/>
      </w:r>
      <w:r w:rsidRPr="00F06973">
        <w:rPr>
          <w:rFonts w:ascii="Calibri" w:eastAsia="Arial" w:hAnsi="Calibri" w:cs="Calibri"/>
          <w:color w:val="000000" w:themeColor="text1"/>
          <w:sz w:val="22"/>
          <w:szCs w:val="22"/>
          <w:u w:val="single"/>
        </w:rPr>
        <w:t>Performance of Remaining Work</w:t>
      </w:r>
      <w:r w:rsidRPr="00F06973">
        <w:rPr>
          <w:rFonts w:ascii="Calibri" w:eastAsia="Arial" w:hAnsi="Calibri" w:cs="Calibri"/>
          <w:color w:val="000000" w:themeColor="text1"/>
          <w:sz w:val="22"/>
          <w:szCs w:val="22"/>
        </w:rPr>
        <w:t xml:space="preserve">:  The work remaining after a workforce reduction shall be performed by currently employed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until the Employer determines that recall shall be initiated, after discussion between the Site Medical Director and remaining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The Employer may employ laid off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who retain recall rights as supplemental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to perform available work, and such laid off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who have indicated their availability to perform this work will be offered it before the work is offered to temporary or contracted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The foregoing section shall not apply to laid-off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who do not retain recall rights. </w:t>
      </w:r>
    </w:p>
    <w:p w14:paraId="18AAC78D" w14:textId="77777777" w:rsidR="00185580" w:rsidRPr="00F06973" w:rsidRDefault="00185580" w:rsidP="003977FA">
      <w:pPr>
        <w:pBdr>
          <w:top w:val="nil"/>
          <w:left w:val="nil"/>
          <w:bottom w:val="nil"/>
          <w:right w:val="nil"/>
          <w:between w:val="nil"/>
        </w:pBdr>
        <w:spacing w:line="276" w:lineRule="auto"/>
        <w:rPr>
          <w:rFonts w:ascii="Calibri" w:eastAsia="Arial" w:hAnsi="Calibri" w:cs="Calibri"/>
          <w:color w:val="000000" w:themeColor="text1"/>
          <w:sz w:val="22"/>
          <w:szCs w:val="22"/>
        </w:rPr>
      </w:pPr>
    </w:p>
    <w:p w14:paraId="6AB6217F" w14:textId="77777777" w:rsidR="00185580" w:rsidRPr="00F06973" w:rsidRDefault="005A3118" w:rsidP="003977FA">
      <w:pPr>
        <w:pBdr>
          <w:top w:val="nil"/>
          <w:left w:val="nil"/>
          <w:bottom w:val="nil"/>
          <w:right w:val="nil"/>
          <w:between w:val="nil"/>
        </w:pBd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6.7</w:t>
      </w:r>
      <w:r w:rsidRPr="00F06973">
        <w:rPr>
          <w:rFonts w:ascii="Calibri" w:eastAsia="Arial" w:hAnsi="Calibri" w:cs="Calibri"/>
          <w:color w:val="000000" w:themeColor="text1"/>
          <w:sz w:val="22"/>
          <w:szCs w:val="22"/>
        </w:rPr>
        <w:tab/>
        <w:t xml:space="preserve">Severance:  Any employee that is subject to a complete layoff (i.e., loss of all employment) or a reduction in FTEs that results in loss of current medical benefit eligibility status may waive their recall rights in exchange for a severance payment that is equivalent to </w:t>
      </w:r>
      <w:r w:rsidR="00F410F5" w:rsidRPr="00F06973">
        <w:rPr>
          <w:rFonts w:ascii="Calibri" w:eastAsia="Arial" w:hAnsi="Calibri" w:cs="Calibri"/>
          <w:color w:val="000000" w:themeColor="text1"/>
          <w:sz w:val="22"/>
          <w:szCs w:val="22"/>
        </w:rPr>
        <w:t>three</w:t>
      </w:r>
      <w:r w:rsidRPr="00F06973">
        <w:rPr>
          <w:rFonts w:ascii="Calibri" w:eastAsia="Arial" w:hAnsi="Calibri" w:cs="Calibri"/>
          <w:color w:val="000000" w:themeColor="text1"/>
          <w:sz w:val="22"/>
          <w:szCs w:val="22"/>
        </w:rPr>
        <w:t xml:space="preserve"> (</w:t>
      </w:r>
      <w:r w:rsidR="00F410F5" w:rsidRPr="00F06973">
        <w:rPr>
          <w:rFonts w:ascii="Calibri" w:eastAsia="Arial" w:hAnsi="Calibri" w:cs="Calibri"/>
          <w:color w:val="000000" w:themeColor="text1"/>
          <w:sz w:val="22"/>
          <w:szCs w:val="22"/>
        </w:rPr>
        <w:t>3</w:t>
      </w:r>
      <w:r w:rsidRPr="00F06973">
        <w:rPr>
          <w:rFonts w:ascii="Calibri" w:eastAsia="Arial" w:hAnsi="Calibri" w:cs="Calibri"/>
          <w:color w:val="000000" w:themeColor="text1"/>
          <w:sz w:val="22"/>
          <w:szCs w:val="22"/>
        </w:rPr>
        <w:t>) months’</w:t>
      </w:r>
      <w:r w:rsidR="00611D2E" w:rsidRPr="00F06973">
        <w:rPr>
          <w:rFonts w:ascii="Calibri" w:eastAsia="Arial" w:hAnsi="Calibri" w:cs="Calibri"/>
          <w:color w:val="000000" w:themeColor="text1"/>
          <w:sz w:val="22"/>
          <w:szCs w:val="22"/>
        </w:rPr>
        <w:t xml:space="preserve"> </w:t>
      </w:r>
      <w:r w:rsidRPr="00F06973">
        <w:rPr>
          <w:rFonts w:ascii="Calibri" w:eastAsia="Arial" w:hAnsi="Calibri" w:cs="Calibri"/>
          <w:color w:val="000000" w:themeColor="text1"/>
          <w:sz w:val="22"/>
          <w:szCs w:val="22"/>
        </w:rPr>
        <w:t xml:space="preserve">pay at their current FTE level and additional compensation to cover the Employer portion of health insurance costs at the same coverage level and rates as they were employed at the time of layoff.  All full time and </w:t>
      </w:r>
      <w:proofErr w:type="gramStart"/>
      <w:r w:rsidRPr="00F06973">
        <w:rPr>
          <w:rFonts w:ascii="Calibri" w:eastAsia="Arial" w:hAnsi="Calibri" w:cs="Calibri"/>
          <w:color w:val="000000" w:themeColor="text1"/>
          <w:sz w:val="22"/>
          <w:szCs w:val="22"/>
        </w:rPr>
        <w:t>part time</w:t>
      </w:r>
      <w:proofErr w:type="gramEnd"/>
      <w:r w:rsidRPr="00F06973">
        <w:rPr>
          <w:rFonts w:ascii="Calibri" w:eastAsia="Arial" w:hAnsi="Calibri" w:cs="Calibri"/>
          <w:color w:val="000000" w:themeColor="text1"/>
          <w:sz w:val="22"/>
          <w:szCs w:val="22"/>
        </w:rPr>
        <w:t xml:space="preserve"> employees who are designated for a layoff (including volunteers) will be eligible.  Employees in their introductory (probation) period and supplemental employees are not eligible.</w:t>
      </w:r>
    </w:p>
    <w:p w14:paraId="682FE498" w14:textId="77777777" w:rsidR="00185580" w:rsidRPr="00F06973" w:rsidRDefault="00185580" w:rsidP="003977FA">
      <w:pPr>
        <w:pBdr>
          <w:top w:val="nil"/>
          <w:left w:val="nil"/>
          <w:bottom w:val="nil"/>
          <w:right w:val="nil"/>
          <w:between w:val="nil"/>
        </w:pBdr>
        <w:spacing w:line="276" w:lineRule="auto"/>
        <w:rPr>
          <w:rFonts w:ascii="Calibri" w:eastAsia="Arial" w:hAnsi="Calibri" w:cs="Calibri"/>
          <w:color w:val="000000" w:themeColor="text1"/>
          <w:sz w:val="22"/>
          <w:szCs w:val="22"/>
        </w:rPr>
      </w:pPr>
    </w:p>
    <w:p w14:paraId="106184CC" w14:textId="77777777" w:rsidR="00185580" w:rsidRPr="00F06973" w:rsidRDefault="005A3118" w:rsidP="003977FA">
      <w:pPr>
        <w:pBdr>
          <w:top w:val="nil"/>
          <w:left w:val="nil"/>
          <w:bottom w:val="nil"/>
          <w:right w:val="nil"/>
          <w:between w:val="nil"/>
        </w:pBd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Note:  If the election of severance results in greater total FTE reductions than are necessary, the Employer may rescind layoffs to offset such reductions, in which case the right to elect employment vs. layoff/severance shall be by seniority order.</w:t>
      </w:r>
    </w:p>
    <w:p w14:paraId="083036F7" w14:textId="77777777" w:rsidR="00185580" w:rsidRPr="00F06973" w:rsidRDefault="00185580" w:rsidP="003977FA">
      <w:pPr>
        <w:pBdr>
          <w:top w:val="nil"/>
          <w:left w:val="nil"/>
          <w:bottom w:val="nil"/>
          <w:right w:val="nil"/>
          <w:between w:val="nil"/>
        </w:pBdr>
        <w:spacing w:line="276" w:lineRule="auto"/>
        <w:ind w:left="1080"/>
        <w:rPr>
          <w:rFonts w:ascii="Calibri" w:eastAsia="Arial" w:hAnsi="Calibri" w:cs="Calibri"/>
          <w:color w:val="000000" w:themeColor="text1"/>
          <w:sz w:val="22"/>
          <w:szCs w:val="22"/>
        </w:rPr>
      </w:pPr>
    </w:p>
    <w:p w14:paraId="3CB965B1" w14:textId="39E6BEF7" w:rsidR="00185580" w:rsidRPr="00F06973" w:rsidRDefault="005A3118" w:rsidP="003977FA">
      <w:pPr>
        <w:pStyle w:val="Heading1"/>
        <w:spacing w:after="0" w:line="276" w:lineRule="auto"/>
        <w:rPr>
          <w:rFonts w:ascii="Calibri" w:eastAsia="Arial" w:hAnsi="Calibri" w:cs="Calibri"/>
          <w:color w:val="000000" w:themeColor="text1"/>
          <w:sz w:val="22"/>
          <w:szCs w:val="22"/>
        </w:rPr>
      </w:pPr>
      <w:bookmarkStart w:id="7" w:name="_heading=h.sgqow8mmkwjp" w:colFirst="0" w:colLast="0"/>
      <w:bookmarkEnd w:id="7"/>
      <w:r w:rsidRPr="00F06973">
        <w:rPr>
          <w:rFonts w:ascii="Calibri" w:eastAsia="Arial" w:hAnsi="Calibri" w:cs="Calibri"/>
          <w:color w:val="000000" w:themeColor="text1"/>
          <w:sz w:val="22"/>
          <w:szCs w:val="22"/>
        </w:rPr>
        <w:lastRenderedPageBreak/>
        <w:t>ARTICLE 7 – COMPENSATION</w:t>
      </w:r>
    </w:p>
    <w:p w14:paraId="2F7F077A" w14:textId="77777777" w:rsidR="008175B2" w:rsidRPr="00F06973" w:rsidRDefault="008175B2" w:rsidP="003977FA">
      <w:pPr>
        <w:widowControl/>
        <w:spacing w:line="276" w:lineRule="auto"/>
        <w:rPr>
          <w:rFonts w:ascii="Calibri" w:eastAsia="Arial" w:hAnsi="Calibri" w:cs="Calibri"/>
          <w:color w:val="000000" w:themeColor="text1"/>
          <w:sz w:val="22"/>
          <w:szCs w:val="22"/>
        </w:rPr>
      </w:pPr>
      <w:r w:rsidRPr="00F06973">
        <w:rPr>
          <w:rFonts w:ascii="Calibri" w:eastAsia="Arial" w:hAnsi="Calibri" w:cs="Calibri"/>
          <w:b/>
          <w:color w:val="000000" w:themeColor="text1"/>
          <w:sz w:val="22"/>
          <w:szCs w:val="22"/>
        </w:rPr>
        <w:t>Compensation.</w:t>
      </w:r>
      <w:r w:rsidRPr="00F06973">
        <w:rPr>
          <w:rFonts w:ascii="Calibri" w:eastAsia="Arial" w:hAnsi="Calibri" w:cs="Calibri"/>
          <w:color w:val="000000" w:themeColor="text1"/>
          <w:sz w:val="22"/>
          <w:szCs w:val="22"/>
        </w:rPr>
        <w:t xml:space="preserve">  </w:t>
      </w:r>
    </w:p>
    <w:p w14:paraId="242119C2" w14:textId="29F16B5C" w:rsidR="007472FB" w:rsidRPr="00010203" w:rsidRDefault="007472FB" w:rsidP="00F06973">
      <w:pPr>
        <w:widowControl/>
        <w:spacing w:line="276" w:lineRule="auto"/>
        <w:ind w:left="40"/>
        <w:rPr>
          <w:rFonts w:ascii="Calibri" w:eastAsia="Arial" w:hAnsi="Calibri" w:cs="Calibri"/>
          <w:b/>
          <w:bCs/>
          <w:color w:val="000000" w:themeColor="text1"/>
          <w:sz w:val="22"/>
          <w:szCs w:val="22"/>
        </w:rPr>
      </w:pPr>
      <w:r w:rsidRPr="00010203">
        <w:rPr>
          <w:rFonts w:ascii="Calibri" w:eastAsia="Arial" w:hAnsi="Calibri" w:cs="Calibri"/>
          <w:b/>
          <w:bCs/>
          <w:color w:val="000000" w:themeColor="text1"/>
          <w:sz w:val="22"/>
          <w:szCs w:val="22"/>
        </w:rPr>
        <w:t xml:space="preserve">Paneled APPS: </w:t>
      </w:r>
    </w:p>
    <w:p w14:paraId="24E5EC56" w14:textId="77777777" w:rsidR="007472FB" w:rsidRPr="00F06973" w:rsidRDefault="007472FB" w:rsidP="003977FA">
      <w:pPr>
        <w:pStyle w:val="ListParagraph"/>
        <w:spacing w:line="276" w:lineRule="auto"/>
        <w:ind w:left="400"/>
        <w:rPr>
          <w:rFonts w:ascii="Calibri" w:eastAsia="Arial" w:hAnsi="Calibri" w:cs="Calibri"/>
          <w:bCs/>
          <w:color w:val="000000" w:themeColor="text1"/>
          <w:sz w:val="22"/>
          <w:szCs w:val="22"/>
        </w:rPr>
      </w:pPr>
      <w:r w:rsidRPr="00F06973">
        <w:rPr>
          <w:rFonts w:ascii="Calibri" w:eastAsia="Arial" w:hAnsi="Calibri" w:cs="Calibri"/>
          <w:bCs/>
          <w:color w:val="000000" w:themeColor="text1"/>
          <w:sz w:val="22"/>
          <w:szCs w:val="22"/>
        </w:rPr>
        <w:t>To take effect the third pay period after ratification</w:t>
      </w:r>
    </w:p>
    <w:p w14:paraId="23A87650" w14:textId="77777777" w:rsidR="007472FB" w:rsidRPr="00F06973" w:rsidRDefault="007472FB" w:rsidP="003977FA">
      <w:pPr>
        <w:pStyle w:val="ListParagraph"/>
        <w:spacing w:line="276" w:lineRule="auto"/>
        <w:ind w:left="400"/>
        <w:rPr>
          <w:rFonts w:ascii="Calibri" w:eastAsia="Arial" w:hAnsi="Calibri" w:cs="Calibri"/>
          <w:bCs/>
          <w:color w:val="000000" w:themeColor="text1"/>
          <w:sz w:val="22"/>
          <w:szCs w:val="22"/>
        </w:rPr>
      </w:pPr>
      <w:r w:rsidRPr="00F06973">
        <w:rPr>
          <w:rFonts w:ascii="Calibri" w:eastAsia="Arial" w:hAnsi="Calibri" w:cs="Calibri"/>
          <w:bCs/>
          <w:color w:val="000000" w:themeColor="text1"/>
          <w:sz w:val="22"/>
          <w:szCs w:val="22"/>
        </w:rPr>
        <w:t>Base- $146,630</w:t>
      </w:r>
    </w:p>
    <w:p w14:paraId="10CF9117" w14:textId="77777777" w:rsidR="007472FB" w:rsidRPr="00F06973" w:rsidRDefault="007472FB" w:rsidP="003977FA">
      <w:pPr>
        <w:pStyle w:val="ListParagraph"/>
        <w:spacing w:line="276" w:lineRule="auto"/>
        <w:ind w:left="400"/>
        <w:rPr>
          <w:rFonts w:ascii="Calibri" w:eastAsia="Arial" w:hAnsi="Calibri" w:cs="Calibri"/>
          <w:bCs/>
          <w:color w:val="000000" w:themeColor="text1"/>
          <w:sz w:val="22"/>
          <w:szCs w:val="22"/>
        </w:rPr>
      </w:pPr>
      <w:proofErr w:type="spellStart"/>
      <w:r w:rsidRPr="00F06973">
        <w:rPr>
          <w:rFonts w:ascii="Calibri" w:eastAsia="Arial" w:hAnsi="Calibri" w:cs="Calibri"/>
          <w:bCs/>
          <w:color w:val="000000" w:themeColor="text1"/>
          <w:sz w:val="22"/>
          <w:szCs w:val="22"/>
        </w:rPr>
        <w:t>wRVU</w:t>
      </w:r>
      <w:proofErr w:type="spellEnd"/>
      <w:r w:rsidRPr="00F06973">
        <w:rPr>
          <w:rFonts w:ascii="Calibri" w:eastAsia="Arial" w:hAnsi="Calibri" w:cs="Calibri"/>
          <w:bCs/>
          <w:color w:val="000000" w:themeColor="text1"/>
          <w:sz w:val="22"/>
          <w:szCs w:val="22"/>
        </w:rPr>
        <w:t xml:space="preserve"> threshold 4142</w:t>
      </w:r>
    </w:p>
    <w:p w14:paraId="05FDD169" w14:textId="6092B31F" w:rsidR="007472FB" w:rsidRPr="00F06973" w:rsidRDefault="007472FB" w:rsidP="003977FA">
      <w:pPr>
        <w:pStyle w:val="ListParagraph"/>
        <w:spacing w:line="276" w:lineRule="auto"/>
        <w:ind w:left="400"/>
        <w:rPr>
          <w:rFonts w:ascii="Calibri" w:eastAsia="Arial" w:hAnsi="Calibri" w:cs="Calibri"/>
          <w:bCs/>
          <w:color w:val="000000" w:themeColor="text1"/>
          <w:sz w:val="22"/>
          <w:szCs w:val="22"/>
        </w:rPr>
      </w:pPr>
      <w:proofErr w:type="spellStart"/>
      <w:r w:rsidRPr="00F06973">
        <w:rPr>
          <w:rFonts w:ascii="Calibri" w:eastAsia="Arial" w:hAnsi="Calibri" w:cs="Calibri"/>
          <w:bCs/>
          <w:color w:val="000000" w:themeColor="text1"/>
          <w:sz w:val="22"/>
          <w:szCs w:val="22"/>
        </w:rPr>
        <w:t>wRVU</w:t>
      </w:r>
      <w:proofErr w:type="spellEnd"/>
      <w:r w:rsidRPr="00F06973">
        <w:rPr>
          <w:rFonts w:ascii="Calibri" w:eastAsia="Arial" w:hAnsi="Calibri" w:cs="Calibri"/>
          <w:bCs/>
          <w:color w:val="000000" w:themeColor="text1"/>
          <w:sz w:val="22"/>
          <w:szCs w:val="22"/>
        </w:rPr>
        <w:t xml:space="preserve"> </w:t>
      </w:r>
      <w:proofErr w:type="gramStart"/>
      <w:r w:rsidRPr="00F06973">
        <w:rPr>
          <w:rFonts w:ascii="Calibri" w:eastAsia="Arial" w:hAnsi="Calibri" w:cs="Calibri"/>
          <w:bCs/>
          <w:color w:val="000000" w:themeColor="text1"/>
          <w:sz w:val="22"/>
          <w:szCs w:val="22"/>
        </w:rPr>
        <w:t>worth  $</w:t>
      </w:r>
      <w:proofErr w:type="gramEnd"/>
      <w:r w:rsidRPr="00F06973">
        <w:rPr>
          <w:rFonts w:ascii="Calibri" w:eastAsia="Arial" w:hAnsi="Calibri" w:cs="Calibri"/>
          <w:bCs/>
          <w:color w:val="000000" w:themeColor="text1"/>
          <w:sz w:val="22"/>
          <w:szCs w:val="22"/>
        </w:rPr>
        <w:t>35.4</w:t>
      </w:r>
      <w:r w:rsidR="00741B8D" w:rsidRPr="00F06973">
        <w:rPr>
          <w:rFonts w:ascii="Calibri" w:eastAsia="Arial" w:hAnsi="Calibri" w:cs="Calibri"/>
          <w:bCs/>
          <w:color w:val="000000" w:themeColor="text1"/>
          <w:sz w:val="22"/>
          <w:szCs w:val="22"/>
        </w:rPr>
        <w:t>0</w:t>
      </w:r>
    </w:p>
    <w:p w14:paraId="75576981" w14:textId="77777777" w:rsidR="007472FB" w:rsidRPr="00F06973" w:rsidRDefault="007472FB" w:rsidP="003977FA">
      <w:pPr>
        <w:pStyle w:val="ListParagraph"/>
        <w:spacing w:line="276" w:lineRule="auto"/>
        <w:ind w:left="400"/>
        <w:rPr>
          <w:rFonts w:ascii="Calibri" w:eastAsia="Arial" w:hAnsi="Calibri" w:cs="Calibri"/>
          <w:bCs/>
          <w:color w:val="000000" w:themeColor="text1"/>
          <w:sz w:val="22"/>
          <w:szCs w:val="22"/>
        </w:rPr>
      </w:pPr>
      <w:r w:rsidRPr="00F06973">
        <w:rPr>
          <w:rFonts w:ascii="Calibri" w:eastAsia="Arial" w:hAnsi="Calibri" w:cs="Calibri"/>
          <w:bCs/>
          <w:color w:val="000000" w:themeColor="text1"/>
          <w:sz w:val="22"/>
          <w:szCs w:val="22"/>
        </w:rPr>
        <w:t>Panel threshold 1115</w:t>
      </w:r>
    </w:p>
    <w:p w14:paraId="43BDCDE8" w14:textId="4F36870C" w:rsidR="007472FB" w:rsidRPr="00F06973" w:rsidRDefault="007472FB" w:rsidP="003977FA">
      <w:pPr>
        <w:pStyle w:val="ListParagraph"/>
        <w:spacing w:line="276" w:lineRule="auto"/>
        <w:ind w:left="400"/>
        <w:rPr>
          <w:rFonts w:ascii="Calibri" w:eastAsia="Arial" w:hAnsi="Calibri" w:cs="Calibri"/>
          <w:bCs/>
          <w:color w:val="000000" w:themeColor="text1"/>
          <w:sz w:val="22"/>
          <w:szCs w:val="22"/>
        </w:rPr>
      </w:pPr>
      <w:proofErr w:type="gramStart"/>
      <w:r w:rsidRPr="00F06973">
        <w:rPr>
          <w:rFonts w:ascii="Calibri" w:eastAsia="Arial" w:hAnsi="Calibri" w:cs="Calibri"/>
          <w:bCs/>
          <w:color w:val="000000" w:themeColor="text1"/>
          <w:sz w:val="22"/>
          <w:szCs w:val="22"/>
        </w:rPr>
        <w:t>PMPY  $</w:t>
      </w:r>
      <w:proofErr w:type="gramEnd"/>
      <w:r w:rsidRPr="00F06973">
        <w:rPr>
          <w:rFonts w:ascii="Calibri" w:eastAsia="Arial" w:hAnsi="Calibri" w:cs="Calibri"/>
          <w:bCs/>
          <w:color w:val="000000" w:themeColor="text1"/>
          <w:sz w:val="22"/>
          <w:szCs w:val="22"/>
        </w:rPr>
        <w:t>3</w:t>
      </w:r>
      <w:r w:rsidR="00741B8D" w:rsidRPr="00F06973">
        <w:rPr>
          <w:rFonts w:ascii="Calibri" w:eastAsia="Arial" w:hAnsi="Calibri" w:cs="Calibri"/>
          <w:bCs/>
          <w:color w:val="000000" w:themeColor="text1"/>
          <w:sz w:val="22"/>
          <w:szCs w:val="22"/>
        </w:rPr>
        <w:t>2</w:t>
      </w:r>
      <w:r w:rsidRPr="00F06973">
        <w:rPr>
          <w:rFonts w:ascii="Calibri" w:eastAsia="Arial" w:hAnsi="Calibri" w:cs="Calibri"/>
          <w:bCs/>
          <w:color w:val="000000" w:themeColor="text1"/>
          <w:sz w:val="22"/>
          <w:szCs w:val="22"/>
        </w:rPr>
        <w:t>.</w:t>
      </w:r>
      <w:r w:rsidR="00741B8D" w:rsidRPr="00F06973">
        <w:rPr>
          <w:rFonts w:ascii="Calibri" w:eastAsia="Arial" w:hAnsi="Calibri" w:cs="Calibri"/>
          <w:bCs/>
          <w:color w:val="000000" w:themeColor="text1"/>
          <w:sz w:val="22"/>
          <w:szCs w:val="22"/>
        </w:rPr>
        <w:t>88</w:t>
      </w:r>
    </w:p>
    <w:p w14:paraId="605ECECC" w14:textId="77777777" w:rsidR="00022514" w:rsidRPr="00F06973" w:rsidRDefault="00022514" w:rsidP="003977FA">
      <w:pPr>
        <w:pStyle w:val="ListParagraph"/>
        <w:spacing w:line="276" w:lineRule="auto"/>
        <w:ind w:left="400"/>
        <w:rPr>
          <w:rFonts w:ascii="Calibri" w:eastAsia="Arial" w:hAnsi="Calibri" w:cs="Calibri"/>
          <w:bCs/>
          <w:color w:val="000000" w:themeColor="text1"/>
          <w:sz w:val="22"/>
          <w:szCs w:val="22"/>
          <w:u w:val="single"/>
        </w:rPr>
      </w:pPr>
    </w:p>
    <w:p w14:paraId="63912594" w14:textId="77777777" w:rsidR="007472FB" w:rsidRDefault="007472FB" w:rsidP="00F06973">
      <w:pPr>
        <w:widowControl/>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Payment for WRVUs begin accruing at the annual threshold rate of 4142.  Payment for panel shall begin accruing at the threshold rate 1,115.  Employees who either begin working after the year begins or who are classified at less than a 1.0 FTE will have their threshold rate reduced proportionately.</w:t>
      </w:r>
    </w:p>
    <w:p w14:paraId="00B5D3F2" w14:textId="77777777" w:rsidR="00826587" w:rsidRPr="00F06973" w:rsidRDefault="00826587" w:rsidP="00F06973">
      <w:pPr>
        <w:widowControl/>
        <w:spacing w:line="276" w:lineRule="auto"/>
        <w:rPr>
          <w:rFonts w:ascii="Calibri" w:eastAsia="Arial" w:hAnsi="Calibri" w:cs="Calibri"/>
          <w:b/>
          <w:bCs/>
          <w:color w:val="000000" w:themeColor="text1"/>
          <w:sz w:val="22"/>
          <w:szCs w:val="22"/>
        </w:rPr>
      </w:pPr>
    </w:p>
    <w:p w14:paraId="71B4ECF6" w14:textId="4102C58C" w:rsidR="00826587" w:rsidRPr="00F06973" w:rsidRDefault="00826587" w:rsidP="00826587">
      <w:pPr>
        <w:spacing w:line="276" w:lineRule="auto"/>
        <w:rPr>
          <w:rFonts w:ascii="Calibri" w:eastAsia="Arial" w:hAnsi="Calibri" w:cs="Calibri"/>
          <w:color w:val="000000" w:themeColor="text1"/>
          <w:sz w:val="22"/>
          <w:szCs w:val="22"/>
        </w:rPr>
      </w:pPr>
      <w:r>
        <w:rPr>
          <w:rFonts w:ascii="Calibri" w:eastAsia="Arial" w:hAnsi="Calibri" w:cs="Calibri"/>
          <w:color w:val="000000" w:themeColor="text1"/>
          <w:sz w:val="22"/>
          <w:szCs w:val="22"/>
        </w:rPr>
        <w:t xml:space="preserve">The </w:t>
      </w:r>
      <w:r w:rsidRPr="00F06973">
        <w:rPr>
          <w:rFonts w:ascii="Calibri" w:eastAsia="Arial" w:hAnsi="Calibri" w:cs="Calibri"/>
          <w:color w:val="000000" w:themeColor="text1"/>
          <w:sz w:val="22"/>
          <w:szCs w:val="22"/>
        </w:rPr>
        <w:t>Employer agrees to meet upon request six months from ratification to review data from the APCM pilot and assess its impact.</w:t>
      </w:r>
    </w:p>
    <w:p w14:paraId="525B98F9" w14:textId="77777777" w:rsidR="007472FB" w:rsidRPr="00F06973" w:rsidRDefault="007472FB" w:rsidP="00F06973">
      <w:pPr>
        <w:widowControl/>
        <w:spacing w:line="276" w:lineRule="auto"/>
        <w:rPr>
          <w:rFonts w:ascii="Calibri" w:eastAsia="Arial" w:hAnsi="Calibri" w:cs="Calibri"/>
          <w:b/>
          <w:bCs/>
          <w:color w:val="000000" w:themeColor="text1"/>
          <w:sz w:val="22"/>
          <w:szCs w:val="22"/>
        </w:rPr>
      </w:pPr>
    </w:p>
    <w:p w14:paraId="1F086C1D" w14:textId="77777777" w:rsidR="007472FB" w:rsidRPr="00F06973" w:rsidRDefault="007472FB" w:rsidP="00F06973">
      <w:pPr>
        <w:widowControl/>
        <w:spacing w:line="276" w:lineRule="auto"/>
        <w:rPr>
          <w:rFonts w:ascii="Calibri" w:eastAsia="Arial" w:hAnsi="Calibri" w:cs="Calibri"/>
          <w:b/>
          <w:bCs/>
          <w:color w:val="000000" w:themeColor="text1"/>
          <w:sz w:val="22"/>
          <w:szCs w:val="22"/>
        </w:rPr>
      </w:pPr>
      <w:r w:rsidRPr="00F06973">
        <w:rPr>
          <w:rFonts w:ascii="Calibri" w:eastAsia="Arial" w:hAnsi="Calibri" w:cs="Calibri"/>
          <w:b/>
          <w:bCs/>
          <w:color w:val="000000" w:themeColor="text1"/>
          <w:sz w:val="22"/>
          <w:szCs w:val="22"/>
        </w:rPr>
        <w:t>Year 2</w:t>
      </w:r>
    </w:p>
    <w:p w14:paraId="21285E57" w14:textId="34C0012B" w:rsidR="007472FB" w:rsidRPr="00F06973" w:rsidRDefault="005A75E4" w:rsidP="003977FA">
      <w:pPr>
        <w:pStyle w:val="ListParagraph"/>
        <w:spacing w:line="276" w:lineRule="auto"/>
        <w:ind w:left="40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Effective the first full pay period following </w:t>
      </w:r>
      <w:r w:rsidR="00010203">
        <w:rPr>
          <w:rFonts w:ascii="Calibri" w:eastAsia="Arial" w:hAnsi="Calibri" w:cs="Calibri"/>
          <w:color w:val="000000" w:themeColor="text1"/>
          <w:sz w:val="22"/>
          <w:szCs w:val="22"/>
        </w:rPr>
        <w:t>September 13</w:t>
      </w:r>
      <w:r w:rsidR="00010203" w:rsidRPr="00010203">
        <w:rPr>
          <w:rFonts w:ascii="Calibri" w:eastAsia="Arial" w:hAnsi="Calibri" w:cs="Calibri"/>
          <w:color w:val="000000" w:themeColor="text1"/>
          <w:sz w:val="22"/>
          <w:szCs w:val="22"/>
          <w:vertAlign w:val="superscript"/>
        </w:rPr>
        <w:t>th</w:t>
      </w:r>
      <w:r w:rsidR="00010203">
        <w:rPr>
          <w:rFonts w:ascii="Calibri" w:eastAsia="Arial" w:hAnsi="Calibri" w:cs="Calibri"/>
          <w:color w:val="000000" w:themeColor="text1"/>
          <w:sz w:val="22"/>
          <w:szCs w:val="22"/>
        </w:rPr>
        <w:t xml:space="preserve">, 2027, </w:t>
      </w:r>
      <w:r w:rsidRPr="00F06973">
        <w:rPr>
          <w:rFonts w:ascii="Calibri" w:eastAsia="Arial" w:hAnsi="Calibri" w:cs="Calibri"/>
          <w:color w:val="000000" w:themeColor="text1"/>
          <w:sz w:val="22"/>
          <w:szCs w:val="22"/>
        </w:rPr>
        <w:t xml:space="preserve">compensation on the base, </w:t>
      </w:r>
      <w:proofErr w:type="spellStart"/>
      <w:r w:rsidRPr="00F06973">
        <w:rPr>
          <w:rFonts w:ascii="Calibri" w:eastAsia="Arial" w:hAnsi="Calibri" w:cs="Calibri"/>
          <w:color w:val="000000" w:themeColor="text1"/>
          <w:sz w:val="22"/>
          <w:szCs w:val="22"/>
        </w:rPr>
        <w:t>wRVU</w:t>
      </w:r>
      <w:proofErr w:type="spellEnd"/>
      <w:r w:rsidRPr="00F06973">
        <w:rPr>
          <w:rFonts w:ascii="Calibri" w:eastAsia="Arial" w:hAnsi="Calibri" w:cs="Calibri"/>
          <w:color w:val="000000" w:themeColor="text1"/>
          <w:sz w:val="22"/>
          <w:szCs w:val="22"/>
        </w:rPr>
        <w:t xml:space="preserve"> and PMPY will be increased by two and three quarters (2.75%)</w:t>
      </w:r>
      <w:r w:rsidR="008B1086">
        <w:rPr>
          <w:rFonts w:ascii="Calibri" w:eastAsia="Arial" w:hAnsi="Calibri" w:cs="Calibri"/>
          <w:color w:val="000000" w:themeColor="text1"/>
          <w:sz w:val="22"/>
          <w:szCs w:val="22"/>
        </w:rPr>
        <w:t xml:space="preserve"> </w:t>
      </w:r>
      <w:r w:rsidR="000646B2">
        <w:rPr>
          <w:rFonts w:ascii="Calibri" w:eastAsia="Arial" w:hAnsi="Calibri" w:cs="Calibri"/>
          <w:color w:val="000000" w:themeColor="text1"/>
          <w:sz w:val="22"/>
          <w:szCs w:val="22"/>
        </w:rPr>
        <w:t>to $150,662</w:t>
      </w:r>
      <w:r w:rsidR="008716FB">
        <w:rPr>
          <w:rFonts w:ascii="Calibri" w:eastAsia="Arial" w:hAnsi="Calibri" w:cs="Calibri"/>
          <w:color w:val="000000" w:themeColor="text1"/>
          <w:sz w:val="22"/>
          <w:szCs w:val="22"/>
        </w:rPr>
        <w:t>.</w:t>
      </w:r>
      <w:r w:rsidRPr="00F06973">
        <w:rPr>
          <w:rFonts w:ascii="Calibri" w:eastAsia="Arial" w:hAnsi="Calibri" w:cs="Calibri"/>
          <w:color w:val="000000" w:themeColor="text1"/>
          <w:sz w:val="22"/>
          <w:szCs w:val="22"/>
        </w:rPr>
        <w:t xml:space="preserve"> There will be no change to the thresholds.</w:t>
      </w:r>
    </w:p>
    <w:p w14:paraId="168EC7E3" w14:textId="7EFF835B" w:rsidR="004A3770" w:rsidRPr="00F06973" w:rsidRDefault="004A3770" w:rsidP="003977FA">
      <w:pPr>
        <w:spacing w:line="276" w:lineRule="auto"/>
        <w:rPr>
          <w:rFonts w:ascii="Calibri" w:eastAsia="Arial" w:hAnsi="Calibri" w:cs="Calibri"/>
          <w:color w:val="000000" w:themeColor="text1"/>
          <w:sz w:val="22"/>
          <w:szCs w:val="22"/>
        </w:rPr>
      </w:pPr>
    </w:p>
    <w:p w14:paraId="344AB8AA" w14:textId="7740B923" w:rsidR="002B75C6" w:rsidRPr="00F06973" w:rsidRDefault="002B75C6"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For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a 1.0 FTE remains 36 patient facing hours per week except for those qualified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who were grandfathered prior to NLRB certification </w:t>
      </w:r>
      <w:r w:rsidR="00F8409E">
        <w:rPr>
          <w:rFonts w:ascii="Calibri" w:eastAsia="Arial" w:hAnsi="Calibri" w:cs="Calibri"/>
          <w:color w:val="000000" w:themeColor="text1"/>
          <w:sz w:val="22"/>
          <w:szCs w:val="22"/>
        </w:rPr>
        <w:t xml:space="preserve">July 8, </w:t>
      </w:r>
      <w:proofErr w:type="gramStart"/>
      <w:r w:rsidR="00F8409E">
        <w:rPr>
          <w:rFonts w:ascii="Calibri" w:eastAsia="Arial" w:hAnsi="Calibri" w:cs="Calibri"/>
          <w:color w:val="000000" w:themeColor="text1"/>
          <w:sz w:val="22"/>
          <w:szCs w:val="22"/>
        </w:rPr>
        <w:t>2024</w:t>
      </w:r>
      <w:proofErr w:type="gramEnd"/>
      <w:r w:rsidRPr="00F06973">
        <w:rPr>
          <w:rFonts w:ascii="Calibri" w:eastAsia="Arial" w:hAnsi="Calibri" w:cs="Calibri"/>
          <w:color w:val="000000" w:themeColor="text1"/>
          <w:sz w:val="22"/>
          <w:szCs w:val="22"/>
        </w:rPr>
        <w:t xml:space="preserve"> at 32 patient facing hours for a 1.0 FTE.   </w:t>
      </w:r>
    </w:p>
    <w:p w14:paraId="623CDA70" w14:textId="77777777" w:rsidR="007472FB" w:rsidRPr="00F06973" w:rsidRDefault="007472FB" w:rsidP="003977FA">
      <w:pPr>
        <w:spacing w:line="276" w:lineRule="auto"/>
        <w:rPr>
          <w:rFonts w:ascii="Calibri" w:eastAsia="Arial" w:hAnsi="Calibri" w:cs="Calibri"/>
          <w:color w:val="000000" w:themeColor="text1"/>
          <w:sz w:val="22"/>
          <w:szCs w:val="22"/>
        </w:rPr>
      </w:pPr>
    </w:p>
    <w:p w14:paraId="29904ED1" w14:textId="77777777" w:rsidR="00064D30" w:rsidRPr="00010203" w:rsidRDefault="00741B8D" w:rsidP="003977FA">
      <w:pPr>
        <w:spacing w:line="276" w:lineRule="auto"/>
        <w:rPr>
          <w:rFonts w:ascii="Calibri" w:eastAsia="Arial" w:hAnsi="Calibri" w:cs="Calibri"/>
          <w:b/>
          <w:bCs/>
          <w:color w:val="000000" w:themeColor="text1"/>
          <w:sz w:val="22"/>
          <w:szCs w:val="22"/>
        </w:rPr>
      </w:pPr>
      <w:r w:rsidRPr="00010203">
        <w:rPr>
          <w:rFonts w:ascii="Calibri" w:eastAsia="Arial" w:hAnsi="Calibri" w:cs="Calibri"/>
          <w:b/>
          <w:bCs/>
          <w:color w:val="000000" w:themeColor="text1"/>
          <w:sz w:val="22"/>
          <w:szCs w:val="22"/>
        </w:rPr>
        <w:t xml:space="preserve">Non-paneled </w:t>
      </w:r>
      <w:r w:rsidR="00064D30" w:rsidRPr="00010203">
        <w:rPr>
          <w:rFonts w:ascii="Calibri" w:eastAsia="Arial" w:hAnsi="Calibri" w:cs="Calibri"/>
          <w:b/>
          <w:bCs/>
          <w:color w:val="000000" w:themeColor="text1"/>
          <w:sz w:val="22"/>
          <w:szCs w:val="22"/>
        </w:rPr>
        <w:t>APPs</w:t>
      </w:r>
    </w:p>
    <w:p w14:paraId="319B30B1" w14:textId="246FDCB1" w:rsidR="002B75C6" w:rsidRPr="00F06973" w:rsidRDefault="00C02C63" w:rsidP="003977FA">
      <w:pPr>
        <w:spacing w:line="276" w:lineRule="auto"/>
        <w:rPr>
          <w:rFonts w:ascii="Calibri" w:eastAsia="Arial" w:hAnsi="Calibri" w:cs="Calibri"/>
          <w:color w:val="000000" w:themeColor="text1"/>
          <w:sz w:val="22"/>
          <w:szCs w:val="22"/>
        </w:rPr>
      </w:pPr>
      <w:r>
        <w:rPr>
          <w:rFonts w:ascii="Calibri" w:eastAsia="Arial" w:hAnsi="Calibri" w:cs="Calibri"/>
          <w:color w:val="000000" w:themeColor="text1"/>
          <w:sz w:val="22"/>
          <w:szCs w:val="22"/>
        </w:rPr>
        <w:t xml:space="preserve">Non-paneled </w:t>
      </w:r>
      <w:r w:rsidR="00741B8D" w:rsidRPr="00F06973">
        <w:rPr>
          <w:rFonts w:ascii="Calibri" w:eastAsia="Arial" w:hAnsi="Calibri" w:cs="Calibri"/>
          <w:color w:val="000000" w:themeColor="text1"/>
          <w:sz w:val="22"/>
          <w:szCs w:val="22"/>
        </w:rPr>
        <w:t xml:space="preserve">Primary Care Advanced Practice Providers will typically be asked to perform variable tasks as part of their role as supportive APPs in order to meet patient and clinic needs.  Such work may include </w:t>
      </w:r>
      <w:r w:rsidR="00323278" w:rsidRPr="00F06973">
        <w:rPr>
          <w:rFonts w:ascii="Calibri" w:eastAsia="Arial" w:hAnsi="Calibri" w:cs="Calibri"/>
          <w:color w:val="000000" w:themeColor="text1"/>
          <w:sz w:val="22"/>
          <w:szCs w:val="22"/>
        </w:rPr>
        <w:t>a mix</w:t>
      </w:r>
      <w:r w:rsidR="00741B8D" w:rsidRPr="00F06973">
        <w:rPr>
          <w:rFonts w:ascii="Calibri" w:eastAsia="Arial" w:hAnsi="Calibri" w:cs="Calibri"/>
          <w:color w:val="000000" w:themeColor="text1"/>
          <w:sz w:val="22"/>
          <w:szCs w:val="22"/>
        </w:rPr>
        <w:t xml:space="preserve"> of patient visits, in-basket management and administrative responsibilities.  The number of patient visits will vary from day to day.  However, a supportive APP working an </w:t>
      </w:r>
      <w:proofErr w:type="gramStart"/>
      <w:r w:rsidR="00741B8D" w:rsidRPr="00F06973">
        <w:rPr>
          <w:rFonts w:ascii="Calibri" w:eastAsia="Arial" w:hAnsi="Calibri" w:cs="Calibri"/>
          <w:color w:val="000000" w:themeColor="text1"/>
          <w:sz w:val="22"/>
          <w:szCs w:val="22"/>
        </w:rPr>
        <w:t>8 hour</w:t>
      </w:r>
      <w:proofErr w:type="gramEnd"/>
      <w:r w:rsidR="00741B8D" w:rsidRPr="00F06973">
        <w:rPr>
          <w:rFonts w:ascii="Calibri" w:eastAsia="Arial" w:hAnsi="Calibri" w:cs="Calibri"/>
          <w:color w:val="000000" w:themeColor="text1"/>
          <w:sz w:val="22"/>
          <w:szCs w:val="22"/>
        </w:rPr>
        <w:t xml:space="preserve"> day should expect to see an average of 12 completed visits. </w:t>
      </w:r>
    </w:p>
    <w:p w14:paraId="209A55AE" w14:textId="77777777" w:rsidR="00166D0A" w:rsidRPr="00F06973" w:rsidRDefault="00166D0A" w:rsidP="003977FA">
      <w:pPr>
        <w:spacing w:line="276" w:lineRule="auto"/>
        <w:rPr>
          <w:rFonts w:ascii="Calibri" w:eastAsia="Arial" w:hAnsi="Calibri" w:cs="Calibri"/>
          <w:color w:val="000000" w:themeColor="text1"/>
          <w:sz w:val="22"/>
          <w:szCs w:val="22"/>
        </w:rPr>
      </w:pPr>
    </w:p>
    <w:p w14:paraId="3E143717" w14:textId="77777777" w:rsidR="002B75C6" w:rsidRPr="00F06973" w:rsidRDefault="002B75C6" w:rsidP="003977FA">
      <w:pPr>
        <w:spacing w:line="276" w:lineRule="auto"/>
        <w:rPr>
          <w:rFonts w:ascii="Calibri" w:eastAsia="Arial" w:hAnsi="Calibri" w:cs="Calibri"/>
          <w:color w:val="000000" w:themeColor="text1"/>
          <w:sz w:val="22"/>
          <w:szCs w:val="22"/>
        </w:rPr>
      </w:pPr>
    </w:p>
    <w:p w14:paraId="60012FAC" w14:textId="7B5EA020" w:rsidR="007472FB" w:rsidRPr="00F06973" w:rsidRDefault="00165A20" w:rsidP="003977FA">
      <w:pPr>
        <w:spacing w:line="276" w:lineRule="auto"/>
        <w:rPr>
          <w:rFonts w:ascii="Calibri" w:eastAsia="Arial" w:hAnsi="Calibri" w:cs="Calibri"/>
          <w:color w:val="000000" w:themeColor="text1"/>
          <w:sz w:val="22"/>
          <w:szCs w:val="22"/>
        </w:rPr>
      </w:pPr>
      <w:r>
        <w:rPr>
          <w:rFonts w:ascii="Calibri" w:eastAsia="Arial" w:hAnsi="Calibri" w:cs="Calibri"/>
          <w:color w:val="000000" w:themeColor="text1"/>
          <w:sz w:val="22"/>
          <w:szCs w:val="22"/>
        </w:rPr>
        <w:t xml:space="preserve">Effective the third full pay period following ratification, </w:t>
      </w:r>
      <w:r w:rsidR="007472FB" w:rsidRPr="00F06973">
        <w:rPr>
          <w:rFonts w:ascii="Calibri" w:eastAsia="Arial" w:hAnsi="Calibri" w:cs="Calibri"/>
          <w:color w:val="000000" w:themeColor="text1"/>
          <w:sz w:val="22"/>
          <w:szCs w:val="22"/>
        </w:rPr>
        <w:t>Non-Paneled</w:t>
      </w:r>
      <w:r w:rsidR="004925BC">
        <w:rPr>
          <w:rFonts w:ascii="Calibri" w:eastAsia="Arial" w:hAnsi="Calibri" w:cs="Calibri"/>
          <w:color w:val="000000" w:themeColor="text1"/>
          <w:sz w:val="22"/>
          <w:szCs w:val="22"/>
        </w:rPr>
        <w:t xml:space="preserve"> APPs </w:t>
      </w:r>
      <w:r w:rsidR="003266B8">
        <w:rPr>
          <w:rFonts w:ascii="Calibri" w:eastAsia="Arial" w:hAnsi="Calibri" w:cs="Calibri"/>
          <w:color w:val="000000" w:themeColor="text1"/>
          <w:sz w:val="22"/>
          <w:szCs w:val="22"/>
        </w:rPr>
        <w:t>will be paid as follows:</w:t>
      </w:r>
    </w:p>
    <w:tbl>
      <w:tblPr>
        <w:tblStyle w:val="TableGrid"/>
        <w:tblW w:w="0" w:type="auto"/>
        <w:tblLook w:val="04A0" w:firstRow="1" w:lastRow="0" w:firstColumn="1" w:lastColumn="0" w:noHBand="0" w:noVBand="1"/>
      </w:tblPr>
      <w:tblGrid>
        <w:gridCol w:w="3356"/>
        <w:gridCol w:w="3357"/>
        <w:gridCol w:w="3357"/>
      </w:tblGrid>
      <w:tr w:rsidR="003977FA" w:rsidRPr="00F06973" w14:paraId="0E0A61A7" w14:textId="77777777" w:rsidTr="003977FA">
        <w:tc>
          <w:tcPr>
            <w:tcW w:w="3356" w:type="dxa"/>
          </w:tcPr>
          <w:p w14:paraId="55AD8071" w14:textId="6451E438"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Year</w:t>
            </w:r>
          </w:p>
        </w:tc>
        <w:tc>
          <w:tcPr>
            <w:tcW w:w="3357" w:type="dxa"/>
            <w:vAlign w:val="bottom"/>
          </w:tcPr>
          <w:p w14:paraId="7C255ADF" w14:textId="6199D76A"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Hourly </w:t>
            </w:r>
          </w:p>
        </w:tc>
        <w:tc>
          <w:tcPr>
            <w:tcW w:w="3357" w:type="dxa"/>
            <w:vAlign w:val="bottom"/>
          </w:tcPr>
          <w:p w14:paraId="401C0576" w14:textId="03581603"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Annual </w:t>
            </w:r>
          </w:p>
        </w:tc>
      </w:tr>
      <w:tr w:rsidR="003977FA" w:rsidRPr="00F06973" w14:paraId="08988B96" w14:textId="77777777" w:rsidTr="003977FA">
        <w:tc>
          <w:tcPr>
            <w:tcW w:w="3356" w:type="dxa"/>
          </w:tcPr>
          <w:p w14:paraId="3F50F8B8" w14:textId="3538ACCB"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0</w:t>
            </w:r>
          </w:p>
        </w:tc>
        <w:tc>
          <w:tcPr>
            <w:tcW w:w="3357" w:type="dxa"/>
            <w:vAlign w:val="bottom"/>
          </w:tcPr>
          <w:p w14:paraId="20627566" w14:textId="65E9E834"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$61.21</w:t>
            </w:r>
          </w:p>
        </w:tc>
        <w:tc>
          <w:tcPr>
            <w:tcW w:w="3357" w:type="dxa"/>
            <w:vAlign w:val="bottom"/>
          </w:tcPr>
          <w:p w14:paraId="7C3E99A0" w14:textId="6551132E"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127,316.80</w:t>
            </w:r>
          </w:p>
        </w:tc>
      </w:tr>
      <w:tr w:rsidR="003977FA" w:rsidRPr="00F06973" w14:paraId="32EE5E08" w14:textId="77777777" w:rsidTr="003977FA">
        <w:tc>
          <w:tcPr>
            <w:tcW w:w="3356" w:type="dxa"/>
          </w:tcPr>
          <w:p w14:paraId="5F2FA1BA" w14:textId="0A6DC39C"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1</w:t>
            </w:r>
          </w:p>
        </w:tc>
        <w:tc>
          <w:tcPr>
            <w:tcW w:w="3357" w:type="dxa"/>
            <w:vAlign w:val="bottom"/>
          </w:tcPr>
          <w:p w14:paraId="415C4B2A" w14:textId="597E05E8"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$63.52 </w:t>
            </w:r>
          </w:p>
        </w:tc>
        <w:tc>
          <w:tcPr>
            <w:tcW w:w="3357" w:type="dxa"/>
            <w:vAlign w:val="bottom"/>
          </w:tcPr>
          <w:p w14:paraId="0CBC67FF" w14:textId="7259BE59"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   132,118.63 </w:t>
            </w:r>
          </w:p>
        </w:tc>
      </w:tr>
      <w:tr w:rsidR="003977FA" w:rsidRPr="00F06973" w14:paraId="180A9349" w14:textId="77777777" w:rsidTr="003977FA">
        <w:tc>
          <w:tcPr>
            <w:tcW w:w="3356" w:type="dxa"/>
          </w:tcPr>
          <w:p w14:paraId="7D9A1BD0" w14:textId="7CE806E8"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2</w:t>
            </w:r>
          </w:p>
        </w:tc>
        <w:tc>
          <w:tcPr>
            <w:tcW w:w="3357" w:type="dxa"/>
            <w:vAlign w:val="bottom"/>
          </w:tcPr>
          <w:p w14:paraId="1C2A02A3" w14:textId="52B56827"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$65.83 </w:t>
            </w:r>
          </w:p>
        </w:tc>
        <w:tc>
          <w:tcPr>
            <w:tcW w:w="3357" w:type="dxa"/>
            <w:vAlign w:val="bottom"/>
          </w:tcPr>
          <w:p w14:paraId="12B3D54D" w14:textId="77E85916"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   136,920.46 </w:t>
            </w:r>
          </w:p>
        </w:tc>
      </w:tr>
      <w:tr w:rsidR="003977FA" w:rsidRPr="00F06973" w14:paraId="7B02959A" w14:textId="77777777" w:rsidTr="003977FA">
        <w:tc>
          <w:tcPr>
            <w:tcW w:w="3356" w:type="dxa"/>
          </w:tcPr>
          <w:p w14:paraId="68C126B7" w14:textId="0E8ED863"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3</w:t>
            </w:r>
          </w:p>
        </w:tc>
        <w:tc>
          <w:tcPr>
            <w:tcW w:w="3357" w:type="dxa"/>
            <w:vAlign w:val="bottom"/>
          </w:tcPr>
          <w:p w14:paraId="54F73A75" w14:textId="146975F7"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$68.14 </w:t>
            </w:r>
          </w:p>
        </w:tc>
        <w:tc>
          <w:tcPr>
            <w:tcW w:w="3357" w:type="dxa"/>
            <w:vAlign w:val="bottom"/>
          </w:tcPr>
          <w:p w14:paraId="2B8A7DA3" w14:textId="27AE8B78"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   141,722.29 </w:t>
            </w:r>
          </w:p>
        </w:tc>
      </w:tr>
      <w:tr w:rsidR="003977FA" w:rsidRPr="00F06973" w14:paraId="45991CC3" w14:textId="77777777" w:rsidTr="003977FA">
        <w:tc>
          <w:tcPr>
            <w:tcW w:w="3356" w:type="dxa"/>
          </w:tcPr>
          <w:p w14:paraId="2D322869" w14:textId="4DA627BD"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4</w:t>
            </w:r>
          </w:p>
        </w:tc>
        <w:tc>
          <w:tcPr>
            <w:tcW w:w="3357" w:type="dxa"/>
            <w:vAlign w:val="bottom"/>
          </w:tcPr>
          <w:p w14:paraId="78451A89" w14:textId="2CDF3762"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$ 70.53 </w:t>
            </w:r>
          </w:p>
        </w:tc>
        <w:tc>
          <w:tcPr>
            <w:tcW w:w="3357" w:type="dxa"/>
            <w:vAlign w:val="bottom"/>
          </w:tcPr>
          <w:p w14:paraId="0E17E42C" w14:textId="6E29326A"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   146,692.52 </w:t>
            </w:r>
          </w:p>
        </w:tc>
      </w:tr>
      <w:tr w:rsidR="003977FA" w:rsidRPr="00F06973" w14:paraId="59212EC0" w14:textId="77777777" w:rsidTr="003977FA">
        <w:tc>
          <w:tcPr>
            <w:tcW w:w="3356" w:type="dxa"/>
          </w:tcPr>
          <w:p w14:paraId="1DF14832" w14:textId="4BF8EDAF"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lastRenderedPageBreak/>
              <w:t>5</w:t>
            </w:r>
          </w:p>
        </w:tc>
        <w:tc>
          <w:tcPr>
            <w:tcW w:w="3357" w:type="dxa"/>
            <w:vAlign w:val="bottom"/>
          </w:tcPr>
          <w:p w14:paraId="4C6B7A75" w14:textId="0A5C7C5A"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$72.75 </w:t>
            </w:r>
          </w:p>
        </w:tc>
        <w:tc>
          <w:tcPr>
            <w:tcW w:w="3357" w:type="dxa"/>
            <w:vAlign w:val="bottom"/>
          </w:tcPr>
          <w:p w14:paraId="5245C19B" w14:textId="3D7FF2B6"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   151,325.94 </w:t>
            </w:r>
          </w:p>
        </w:tc>
      </w:tr>
      <w:tr w:rsidR="003977FA" w:rsidRPr="00F06973" w14:paraId="32D8CCEA" w14:textId="77777777" w:rsidTr="003977FA">
        <w:tc>
          <w:tcPr>
            <w:tcW w:w="3356" w:type="dxa"/>
          </w:tcPr>
          <w:p w14:paraId="690B549D" w14:textId="44727E14"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6</w:t>
            </w:r>
          </w:p>
        </w:tc>
        <w:tc>
          <w:tcPr>
            <w:tcW w:w="3357" w:type="dxa"/>
            <w:vAlign w:val="bottom"/>
          </w:tcPr>
          <w:p w14:paraId="72B9F535" w14:textId="191B42B1"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$75.06 </w:t>
            </w:r>
          </w:p>
        </w:tc>
        <w:tc>
          <w:tcPr>
            <w:tcW w:w="3357" w:type="dxa"/>
            <w:vAlign w:val="bottom"/>
          </w:tcPr>
          <w:p w14:paraId="6300DADA" w14:textId="708F00AA"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   156,124.80 </w:t>
            </w:r>
          </w:p>
        </w:tc>
      </w:tr>
      <w:tr w:rsidR="003977FA" w:rsidRPr="00F06973" w14:paraId="21FC03CB" w14:textId="77777777" w:rsidTr="003977FA">
        <w:tc>
          <w:tcPr>
            <w:tcW w:w="3356" w:type="dxa"/>
          </w:tcPr>
          <w:p w14:paraId="423A002E" w14:textId="541E7F6C"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7</w:t>
            </w:r>
          </w:p>
        </w:tc>
        <w:tc>
          <w:tcPr>
            <w:tcW w:w="3357" w:type="dxa"/>
            <w:vAlign w:val="bottom"/>
          </w:tcPr>
          <w:p w14:paraId="4625B004" w14:textId="45DA4A68"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$77.37 </w:t>
            </w:r>
          </w:p>
        </w:tc>
        <w:tc>
          <w:tcPr>
            <w:tcW w:w="3357" w:type="dxa"/>
            <w:vAlign w:val="bottom"/>
          </w:tcPr>
          <w:p w14:paraId="2EDE51FC" w14:textId="39195DB7"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   160,929.60 </w:t>
            </w:r>
          </w:p>
        </w:tc>
      </w:tr>
      <w:tr w:rsidR="003977FA" w:rsidRPr="00F06973" w14:paraId="45DC960D" w14:textId="77777777" w:rsidTr="003977FA">
        <w:tc>
          <w:tcPr>
            <w:tcW w:w="3356" w:type="dxa"/>
          </w:tcPr>
          <w:p w14:paraId="5C2A5504" w14:textId="3C763819"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8</w:t>
            </w:r>
          </w:p>
        </w:tc>
        <w:tc>
          <w:tcPr>
            <w:tcW w:w="3357" w:type="dxa"/>
            <w:vAlign w:val="bottom"/>
          </w:tcPr>
          <w:p w14:paraId="5F0C6539" w14:textId="626543E8"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$ 78.40 </w:t>
            </w:r>
          </w:p>
        </w:tc>
        <w:tc>
          <w:tcPr>
            <w:tcW w:w="3357" w:type="dxa"/>
            <w:vAlign w:val="bottom"/>
          </w:tcPr>
          <w:p w14:paraId="799435B0" w14:textId="1D2CF4CC"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   163,076.91 </w:t>
            </w:r>
          </w:p>
        </w:tc>
      </w:tr>
      <w:tr w:rsidR="003977FA" w:rsidRPr="00F06973" w14:paraId="331926AE" w14:textId="77777777" w:rsidTr="003977FA">
        <w:tc>
          <w:tcPr>
            <w:tcW w:w="3356" w:type="dxa"/>
          </w:tcPr>
          <w:p w14:paraId="3A7546F7" w14:textId="0C4C7542"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9</w:t>
            </w:r>
          </w:p>
        </w:tc>
        <w:tc>
          <w:tcPr>
            <w:tcW w:w="3357" w:type="dxa"/>
            <w:vAlign w:val="bottom"/>
          </w:tcPr>
          <w:p w14:paraId="40304E31" w14:textId="61EB0A19"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$79.50 </w:t>
            </w:r>
          </w:p>
        </w:tc>
        <w:tc>
          <w:tcPr>
            <w:tcW w:w="3357" w:type="dxa"/>
            <w:vAlign w:val="bottom"/>
          </w:tcPr>
          <w:p w14:paraId="18348D30" w14:textId="60B7FC3E"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   165,358.40 </w:t>
            </w:r>
          </w:p>
        </w:tc>
      </w:tr>
      <w:tr w:rsidR="003977FA" w:rsidRPr="00F06973" w14:paraId="1CA14EE9" w14:textId="77777777" w:rsidTr="003977FA">
        <w:tc>
          <w:tcPr>
            <w:tcW w:w="3356" w:type="dxa"/>
          </w:tcPr>
          <w:p w14:paraId="66EDBC8C" w14:textId="0E7C1B29"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10</w:t>
            </w:r>
          </w:p>
        </w:tc>
        <w:tc>
          <w:tcPr>
            <w:tcW w:w="3357" w:type="dxa"/>
            <w:vAlign w:val="bottom"/>
          </w:tcPr>
          <w:p w14:paraId="496730CF" w14:textId="10EF53BA"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$80.56 </w:t>
            </w:r>
          </w:p>
        </w:tc>
        <w:tc>
          <w:tcPr>
            <w:tcW w:w="3357" w:type="dxa"/>
            <w:vAlign w:val="bottom"/>
          </w:tcPr>
          <w:p w14:paraId="16C848E6" w14:textId="0D54B0F7"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   167,564.80 </w:t>
            </w:r>
          </w:p>
        </w:tc>
      </w:tr>
      <w:tr w:rsidR="003977FA" w:rsidRPr="00F06973" w14:paraId="20E30AF0" w14:textId="77777777" w:rsidTr="003977FA">
        <w:tc>
          <w:tcPr>
            <w:tcW w:w="3356" w:type="dxa"/>
          </w:tcPr>
          <w:p w14:paraId="735D12B0" w14:textId="1E401A2B"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11</w:t>
            </w:r>
          </w:p>
        </w:tc>
        <w:tc>
          <w:tcPr>
            <w:tcW w:w="3357" w:type="dxa"/>
            <w:vAlign w:val="bottom"/>
          </w:tcPr>
          <w:p w14:paraId="54A2E62B" w14:textId="486BB699"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$81.63 </w:t>
            </w:r>
          </w:p>
        </w:tc>
        <w:tc>
          <w:tcPr>
            <w:tcW w:w="3357" w:type="dxa"/>
            <w:vAlign w:val="bottom"/>
          </w:tcPr>
          <w:p w14:paraId="0864DF9C" w14:textId="0515B06D"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   169,787.20 </w:t>
            </w:r>
          </w:p>
        </w:tc>
      </w:tr>
      <w:tr w:rsidR="003977FA" w:rsidRPr="00F06973" w14:paraId="27615D94" w14:textId="77777777" w:rsidTr="003977FA">
        <w:tc>
          <w:tcPr>
            <w:tcW w:w="3356" w:type="dxa"/>
          </w:tcPr>
          <w:p w14:paraId="4127538F" w14:textId="6726C964"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12</w:t>
            </w:r>
          </w:p>
        </w:tc>
        <w:tc>
          <w:tcPr>
            <w:tcW w:w="3357" w:type="dxa"/>
            <w:vAlign w:val="bottom"/>
          </w:tcPr>
          <w:p w14:paraId="1CBD5B89" w14:textId="6748F5FA"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$82.69 </w:t>
            </w:r>
          </w:p>
        </w:tc>
        <w:tc>
          <w:tcPr>
            <w:tcW w:w="3357" w:type="dxa"/>
            <w:vAlign w:val="bottom"/>
          </w:tcPr>
          <w:p w14:paraId="276D4E4B" w14:textId="2C1DFE05"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   172,001.60 </w:t>
            </w:r>
          </w:p>
        </w:tc>
      </w:tr>
      <w:tr w:rsidR="003977FA" w:rsidRPr="00F06973" w14:paraId="5B741246" w14:textId="77777777" w:rsidTr="003977FA">
        <w:tc>
          <w:tcPr>
            <w:tcW w:w="3356" w:type="dxa"/>
          </w:tcPr>
          <w:p w14:paraId="5D4FB16F" w14:textId="6308D888"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13</w:t>
            </w:r>
          </w:p>
        </w:tc>
        <w:tc>
          <w:tcPr>
            <w:tcW w:w="3357" w:type="dxa"/>
            <w:vAlign w:val="bottom"/>
          </w:tcPr>
          <w:p w14:paraId="5556D1C7" w14:textId="75117553"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$83.77 </w:t>
            </w:r>
          </w:p>
        </w:tc>
        <w:tc>
          <w:tcPr>
            <w:tcW w:w="3357" w:type="dxa"/>
            <w:vAlign w:val="bottom"/>
          </w:tcPr>
          <w:p w14:paraId="7EBAB30E" w14:textId="15A6D70B"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   174,244.88 </w:t>
            </w:r>
          </w:p>
        </w:tc>
      </w:tr>
      <w:tr w:rsidR="003977FA" w:rsidRPr="00F06973" w14:paraId="49E31F1C" w14:textId="77777777" w:rsidTr="003977FA">
        <w:tc>
          <w:tcPr>
            <w:tcW w:w="3356" w:type="dxa"/>
          </w:tcPr>
          <w:p w14:paraId="0EEE00BE" w14:textId="342951B5"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14</w:t>
            </w:r>
          </w:p>
        </w:tc>
        <w:tc>
          <w:tcPr>
            <w:tcW w:w="3357" w:type="dxa"/>
            <w:vAlign w:val="bottom"/>
          </w:tcPr>
          <w:p w14:paraId="5B9F2F6C" w14:textId="39CED482"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$84.82 </w:t>
            </w:r>
          </w:p>
        </w:tc>
        <w:tc>
          <w:tcPr>
            <w:tcW w:w="3357" w:type="dxa"/>
            <w:vAlign w:val="bottom"/>
          </w:tcPr>
          <w:p w14:paraId="04EB1722" w14:textId="3C947093"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   176,425.60 </w:t>
            </w:r>
          </w:p>
        </w:tc>
      </w:tr>
      <w:tr w:rsidR="003977FA" w:rsidRPr="00F06973" w14:paraId="512FA6C5" w14:textId="77777777" w:rsidTr="003977FA">
        <w:tc>
          <w:tcPr>
            <w:tcW w:w="3356" w:type="dxa"/>
          </w:tcPr>
          <w:p w14:paraId="292D5202" w14:textId="05F94C1F"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15</w:t>
            </w:r>
          </w:p>
        </w:tc>
        <w:tc>
          <w:tcPr>
            <w:tcW w:w="3357" w:type="dxa"/>
            <w:vAlign w:val="bottom"/>
          </w:tcPr>
          <w:p w14:paraId="4AAFF297" w14:textId="4EBB5385"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$85.89 </w:t>
            </w:r>
          </w:p>
        </w:tc>
        <w:tc>
          <w:tcPr>
            <w:tcW w:w="3357" w:type="dxa"/>
            <w:vAlign w:val="bottom"/>
          </w:tcPr>
          <w:p w14:paraId="5AFA58DB" w14:textId="25AF9E5B"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   178,644.80 </w:t>
            </w:r>
          </w:p>
        </w:tc>
      </w:tr>
      <w:tr w:rsidR="003977FA" w:rsidRPr="00F06973" w14:paraId="6CFC9A93" w14:textId="77777777" w:rsidTr="003977FA">
        <w:tc>
          <w:tcPr>
            <w:tcW w:w="3356" w:type="dxa"/>
          </w:tcPr>
          <w:p w14:paraId="2C1DABE9" w14:textId="191ACA6B"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16</w:t>
            </w:r>
          </w:p>
        </w:tc>
        <w:tc>
          <w:tcPr>
            <w:tcW w:w="3357" w:type="dxa"/>
            <w:vAlign w:val="bottom"/>
          </w:tcPr>
          <w:p w14:paraId="0958C30B" w14:textId="037FFC6C"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$86.95 </w:t>
            </w:r>
          </w:p>
        </w:tc>
        <w:tc>
          <w:tcPr>
            <w:tcW w:w="3357" w:type="dxa"/>
            <w:vAlign w:val="bottom"/>
          </w:tcPr>
          <w:p w14:paraId="2D3F35B8" w14:textId="5D5AD290"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   180,859.20 </w:t>
            </w:r>
          </w:p>
        </w:tc>
      </w:tr>
      <w:tr w:rsidR="003977FA" w:rsidRPr="00F06973" w14:paraId="0DEF665E" w14:textId="77777777" w:rsidTr="003977FA">
        <w:tc>
          <w:tcPr>
            <w:tcW w:w="3356" w:type="dxa"/>
          </w:tcPr>
          <w:p w14:paraId="31C2E53A" w14:textId="5EED1850"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17</w:t>
            </w:r>
          </w:p>
        </w:tc>
        <w:tc>
          <w:tcPr>
            <w:tcW w:w="3357" w:type="dxa"/>
            <w:vAlign w:val="bottom"/>
          </w:tcPr>
          <w:p w14:paraId="1CE0A43C" w14:textId="6DBD9D1A"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$88.02 </w:t>
            </w:r>
          </w:p>
        </w:tc>
        <w:tc>
          <w:tcPr>
            <w:tcW w:w="3357" w:type="dxa"/>
            <w:vAlign w:val="bottom"/>
          </w:tcPr>
          <w:p w14:paraId="7109542E" w14:textId="6C2367EC"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   183,081.60 </w:t>
            </w:r>
          </w:p>
        </w:tc>
      </w:tr>
      <w:tr w:rsidR="003977FA" w:rsidRPr="00F06973" w14:paraId="782ED164" w14:textId="77777777" w:rsidTr="003977FA">
        <w:tc>
          <w:tcPr>
            <w:tcW w:w="3356" w:type="dxa"/>
          </w:tcPr>
          <w:p w14:paraId="3436EF27" w14:textId="3C405F61"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18</w:t>
            </w:r>
          </w:p>
        </w:tc>
        <w:tc>
          <w:tcPr>
            <w:tcW w:w="3357" w:type="dxa"/>
            <w:vAlign w:val="bottom"/>
          </w:tcPr>
          <w:p w14:paraId="3A817E30" w14:textId="1E40F11F"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$ 89.10 </w:t>
            </w:r>
          </w:p>
        </w:tc>
        <w:tc>
          <w:tcPr>
            <w:tcW w:w="3357" w:type="dxa"/>
            <w:vAlign w:val="bottom"/>
          </w:tcPr>
          <w:p w14:paraId="14D2DB2C" w14:textId="2556ACC4"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   185,331.31 </w:t>
            </w:r>
          </w:p>
        </w:tc>
      </w:tr>
      <w:tr w:rsidR="003977FA" w:rsidRPr="00F06973" w14:paraId="7E7AC146" w14:textId="77777777" w:rsidTr="003977FA">
        <w:tc>
          <w:tcPr>
            <w:tcW w:w="3356" w:type="dxa"/>
          </w:tcPr>
          <w:p w14:paraId="3723E230" w14:textId="06ED7AA9"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19</w:t>
            </w:r>
          </w:p>
        </w:tc>
        <w:tc>
          <w:tcPr>
            <w:tcW w:w="3357" w:type="dxa"/>
            <w:vAlign w:val="bottom"/>
          </w:tcPr>
          <w:p w14:paraId="76A924D3" w14:textId="3C6F03B6"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$ 90.20 </w:t>
            </w:r>
          </w:p>
        </w:tc>
        <w:tc>
          <w:tcPr>
            <w:tcW w:w="3357" w:type="dxa"/>
            <w:vAlign w:val="bottom"/>
          </w:tcPr>
          <w:p w14:paraId="51F6A73D" w14:textId="092EA191"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   187,608.66 </w:t>
            </w:r>
          </w:p>
        </w:tc>
      </w:tr>
      <w:tr w:rsidR="003977FA" w:rsidRPr="00F06973" w14:paraId="4007DB41" w14:textId="77777777" w:rsidTr="003977FA">
        <w:tc>
          <w:tcPr>
            <w:tcW w:w="3356" w:type="dxa"/>
          </w:tcPr>
          <w:p w14:paraId="46558CC5" w14:textId="37EAA52A"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20</w:t>
            </w:r>
          </w:p>
        </w:tc>
        <w:tc>
          <w:tcPr>
            <w:tcW w:w="3357" w:type="dxa"/>
            <w:vAlign w:val="bottom"/>
          </w:tcPr>
          <w:p w14:paraId="5B064273" w14:textId="09EE219B"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$91.21 </w:t>
            </w:r>
          </w:p>
        </w:tc>
        <w:tc>
          <w:tcPr>
            <w:tcW w:w="3357" w:type="dxa"/>
            <w:vAlign w:val="bottom"/>
          </w:tcPr>
          <w:p w14:paraId="1A300A4D" w14:textId="5CF8DA4B" w:rsidR="003977FA" w:rsidRPr="00F06973" w:rsidRDefault="003977FA" w:rsidP="003977FA">
            <w:pPr>
              <w:spacing w:line="276" w:lineRule="auto"/>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lang w:val="en-US"/>
              </w:rPr>
              <w:t xml:space="preserve"> $   189,716.80 </w:t>
            </w:r>
          </w:p>
        </w:tc>
      </w:tr>
    </w:tbl>
    <w:p w14:paraId="2985FF84" w14:textId="77777777" w:rsidR="00022514" w:rsidRPr="00F06973" w:rsidRDefault="00022514" w:rsidP="00F06973">
      <w:pPr>
        <w:widowControl/>
        <w:spacing w:line="276" w:lineRule="auto"/>
        <w:rPr>
          <w:rFonts w:ascii="Calibri" w:eastAsia="Arial" w:hAnsi="Calibri" w:cs="Calibri"/>
          <w:color w:val="000000" w:themeColor="text1"/>
          <w:sz w:val="22"/>
          <w:szCs w:val="22"/>
        </w:rPr>
      </w:pPr>
    </w:p>
    <w:p w14:paraId="01FD9DE9" w14:textId="4210634C" w:rsidR="00022514" w:rsidRPr="00F06973" w:rsidRDefault="00022514" w:rsidP="00F06973">
      <w:pPr>
        <w:widowControl/>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Placement on the range is based on years of recent relevant experience, which will include a half step per year for experience working as an RN capped at 10 years or step 5.</w:t>
      </w:r>
    </w:p>
    <w:p w14:paraId="6014570A" w14:textId="77777777" w:rsidR="00A95869" w:rsidRDefault="00A95869" w:rsidP="00A95869">
      <w:pPr>
        <w:widowControl/>
        <w:spacing w:line="276" w:lineRule="auto"/>
        <w:rPr>
          <w:rFonts w:ascii="Calibri" w:eastAsia="Arial" w:hAnsi="Calibri" w:cs="Calibri"/>
          <w:color w:val="000000" w:themeColor="text1"/>
          <w:sz w:val="22"/>
          <w:szCs w:val="22"/>
          <w:highlight w:val="yellow"/>
        </w:rPr>
      </w:pPr>
    </w:p>
    <w:p w14:paraId="0B14D245" w14:textId="46B9C701" w:rsidR="00A95869" w:rsidRPr="008B1086" w:rsidRDefault="00A95869" w:rsidP="00A95869">
      <w:pPr>
        <w:widowControl/>
        <w:spacing w:line="276" w:lineRule="auto"/>
        <w:rPr>
          <w:rFonts w:ascii="Calibri" w:eastAsia="Arial" w:hAnsi="Calibri" w:cs="Calibri"/>
          <w:color w:val="000000" w:themeColor="text1"/>
          <w:sz w:val="22"/>
          <w:szCs w:val="22"/>
        </w:rPr>
      </w:pPr>
      <w:r w:rsidRPr="00010203">
        <w:rPr>
          <w:rFonts w:ascii="Calibri" w:eastAsia="Arial" w:hAnsi="Calibri" w:cs="Calibri"/>
          <w:color w:val="000000" w:themeColor="text1"/>
          <w:sz w:val="22"/>
          <w:szCs w:val="22"/>
        </w:rPr>
        <w:t>Non-paneled APPs – Currently employed non-paneled APPs will not receive a decrease in their salary because of this Agreement.</w:t>
      </w:r>
      <w:r w:rsidRPr="008B1086">
        <w:rPr>
          <w:rFonts w:ascii="Calibri" w:eastAsia="Arial" w:hAnsi="Calibri" w:cs="Calibri"/>
          <w:color w:val="000000" w:themeColor="text1"/>
          <w:sz w:val="22"/>
          <w:szCs w:val="22"/>
        </w:rPr>
        <w:t xml:space="preserve">  </w:t>
      </w:r>
    </w:p>
    <w:p w14:paraId="6FDE1360" w14:textId="77777777" w:rsidR="007472FB" w:rsidRPr="008B1086" w:rsidRDefault="007472FB" w:rsidP="003977FA">
      <w:pPr>
        <w:spacing w:line="276" w:lineRule="auto"/>
        <w:rPr>
          <w:rFonts w:ascii="Calibri" w:eastAsia="Arial" w:hAnsi="Calibri" w:cs="Calibri"/>
          <w:color w:val="000000" w:themeColor="text1"/>
          <w:sz w:val="22"/>
          <w:szCs w:val="22"/>
        </w:rPr>
      </w:pPr>
    </w:p>
    <w:p w14:paraId="53D87FA6" w14:textId="77777777" w:rsidR="00022514" w:rsidRPr="008B1086" w:rsidRDefault="00022514" w:rsidP="00F06973">
      <w:pPr>
        <w:spacing w:line="276" w:lineRule="auto"/>
        <w:ind w:firstLine="360"/>
        <w:rPr>
          <w:rFonts w:ascii="Calibri" w:eastAsia="Arial" w:hAnsi="Calibri" w:cs="Calibri"/>
          <w:b/>
          <w:color w:val="000000" w:themeColor="text1"/>
          <w:sz w:val="22"/>
          <w:szCs w:val="22"/>
          <w:u w:val="single"/>
        </w:rPr>
      </w:pPr>
      <w:r w:rsidRPr="008B1086">
        <w:rPr>
          <w:rFonts w:ascii="Calibri" w:eastAsia="Arial" w:hAnsi="Calibri" w:cs="Calibri"/>
          <w:b/>
          <w:color w:val="000000" w:themeColor="text1"/>
          <w:sz w:val="22"/>
          <w:szCs w:val="22"/>
          <w:u w:val="single"/>
        </w:rPr>
        <w:t xml:space="preserve">Supplemental/PRN APPs  </w:t>
      </w:r>
    </w:p>
    <w:p w14:paraId="6379A088" w14:textId="0A677A27" w:rsidR="00022514" w:rsidRPr="008B1086" w:rsidRDefault="00022514" w:rsidP="003977FA">
      <w:pPr>
        <w:spacing w:line="276" w:lineRule="auto"/>
        <w:ind w:left="720"/>
        <w:rPr>
          <w:rFonts w:ascii="Calibri" w:eastAsia="Arial" w:hAnsi="Calibri" w:cs="Calibri"/>
          <w:b/>
          <w:color w:val="000000" w:themeColor="text1"/>
          <w:sz w:val="22"/>
          <w:szCs w:val="22"/>
          <w:u w:val="single"/>
        </w:rPr>
      </w:pPr>
      <w:r w:rsidRPr="008B1086">
        <w:rPr>
          <w:rFonts w:ascii="Calibri" w:eastAsia="Arial" w:hAnsi="Calibri" w:cs="Calibri"/>
          <w:color w:val="000000" w:themeColor="text1"/>
          <w:sz w:val="22"/>
          <w:szCs w:val="22"/>
        </w:rPr>
        <w:t xml:space="preserve">Supplemental/PRN APPS are paid hourly rates and are not eligible for any other benefits.  Effective the third full pay period following ratification, </w:t>
      </w:r>
      <w:r w:rsidR="009F23C6" w:rsidRPr="008B1086">
        <w:rPr>
          <w:rFonts w:ascii="Calibri" w:eastAsia="Arial" w:hAnsi="Calibri" w:cs="Calibri"/>
          <w:color w:val="000000" w:themeColor="text1"/>
          <w:sz w:val="22"/>
          <w:szCs w:val="22"/>
        </w:rPr>
        <w:t xml:space="preserve">they will be paid </w:t>
      </w:r>
      <w:r w:rsidRPr="008B1086">
        <w:rPr>
          <w:rFonts w:ascii="Calibri" w:eastAsia="Arial" w:hAnsi="Calibri" w:cs="Calibri"/>
          <w:color w:val="000000" w:themeColor="text1"/>
          <w:sz w:val="22"/>
          <w:szCs w:val="22"/>
        </w:rPr>
        <w:t>hourly rates as per the non-paneled APP scale.</w:t>
      </w:r>
    </w:p>
    <w:p w14:paraId="4A978F22" w14:textId="77777777" w:rsidR="00022514" w:rsidRPr="008B1086" w:rsidRDefault="00022514" w:rsidP="003977FA">
      <w:pPr>
        <w:spacing w:line="276" w:lineRule="auto"/>
        <w:ind w:left="720"/>
        <w:rPr>
          <w:rFonts w:ascii="Calibri" w:eastAsia="Arial" w:hAnsi="Calibri" w:cs="Calibri"/>
          <w:b/>
          <w:color w:val="000000" w:themeColor="text1"/>
          <w:sz w:val="22"/>
          <w:szCs w:val="22"/>
          <w:u w:val="single"/>
        </w:rPr>
      </w:pPr>
    </w:p>
    <w:p w14:paraId="7D74E0FD" w14:textId="77777777" w:rsidR="00010203" w:rsidRPr="00F06973" w:rsidRDefault="00010203" w:rsidP="00010203">
      <w:pPr>
        <w:widowControl/>
        <w:spacing w:line="276" w:lineRule="auto"/>
        <w:rPr>
          <w:rFonts w:ascii="Calibri" w:eastAsia="Arial" w:hAnsi="Calibri" w:cs="Calibri"/>
          <w:b/>
          <w:bCs/>
          <w:color w:val="000000" w:themeColor="text1"/>
          <w:sz w:val="22"/>
          <w:szCs w:val="22"/>
        </w:rPr>
      </w:pPr>
      <w:r w:rsidRPr="00F06973">
        <w:rPr>
          <w:rFonts w:ascii="Calibri" w:eastAsia="Arial" w:hAnsi="Calibri" w:cs="Calibri"/>
          <w:b/>
          <w:bCs/>
          <w:color w:val="000000" w:themeColor="text1"/>
          <w:sz w:val="22"/>
          <w:szCs w:val="22"/>
        </w:rPr>
        <w:t>Year 2</w:t>
      </w:r>
    </w:p>
    <w:p w14:paraId="07E83AAE" w14:textId="24790C38" w:rsidR="00010203" w:rsidRPr="00F06973" w:rsidRDefault="00010203" w:rsidP="00010203">
      <w:pPr>
        <w:pStyle w:val="ListParagraph"/>
        <w:spacing w:line="276" w:lineRule="auto"/>
        <w:ind w:left="40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Effective the first full pay period following </w:t>
      </w:r>
      <w:r>
        <w:rPr>
          <w:rFonts w:ascii="Calibri" w:eastAsia="Arial" w:hAnsi="Calibri" w:cs="Calibri"/>
          <w:color w:val="000000" w:themeColor="text1"/>
          <w:sz w:val="22"/>
          <w:szCs w:val="22"/>
        </w:rPr>
        <w:t>September 13</w:t>
      </w:r>
      <w:r w:rsidRPr="00010203">
        <w:rPr>
          <w:rFonts w:ascii="Calibri" w:eastAsia="Arial" w:hAnsi="Calibri" w:cs="Calibri"/>
          <w:color w:val="000000" w:themeColor="text1"/>
          <w:sz w:val="22"/>
          <w:szCs w:val="22"/>
          <w:vertAlign w:val="superscript"/>
        </w:rPr>
        <w:t>th</w:t>
      </w:r>
      <w:r>
        <w:rPr>
          <w:rFonts w:ascii="Calibri" w:eastAsia="Arial" w:hAnsi="Calibri" w:cs="Calibri"/>
          <w:color w:val="000000" w:themeColor="text1"/>
          <w:sz w:val="22"/>
          <w:szCs w:val="22"/>
        </w:rPr>
        <w:t>, 2027</w:t>
      </w:r>
      <w:r w:rsidRPr="00F06973">
        <w:rPr>
          <w:rFonts w:ascii="Calibri" w:eastAsia="Arial" w:hAnsi="Calibri" w:cs="Calibri"/>
          <w:color w:val="000000" w:themeColor="text1"/>
          <w:sz w:val="22"/>
          <w:szCs w:val="22"/>
        </w:rPr>
        <w:t xml:space="preserve">, compensation </w:t>
      </w:r>
      <w:r>
        <w:rPr>
          <w:rFonts w:ascii="Calibri" w:eastAsia="Arial" w:hAnsi="Calibri" w:cs="Calibri"/>
          <w:color w:val="000000" w:themeColor="text1"/>
          <w:sz w:val="22"/>
          <w:szCs w:val="22"/>
        </w:rPr>
        <w:t>w</w:t>
      </w:r>
      <w:r w:rsidRPr="00F06973">
        <w:rPr>
          <w:rFonts w:ascii="Calibri" w:eastAsia="Arial" w:hAnsi="Calibri" w:cs="Calibri"/>
          <w:color w:val="000000" w:themeColor="text1"/>
          <w:sz w:val="22"/>
          <w:szCs w:val="22"/>
        </w:rPr>
        <w:t>ill be increased by two and three quarters (2.75%)</w:t>
      </w:r>
      <w:r>
        <w:rPr>
          <w:rFonts w:ascii="Calibri" w:eastAsia="Arial" w:hAnsi="Calibri" w:cs="Calibri"/>
          <w:color w:val="000000" w:themeColor="text1"/>
          <w:sz w:val="22"/>
          <w:szCs w:val="22"/>
        </w:rPr>
        <w:t>.</w:t>
      </w:r>
    </w:p>
    <w:p w14:paraId="581318CD" w14:textId="77777777" w:rsidR="007472FB" w:rsidRPr="00F06973" w:rsidRDefault="007472FB" w:rsidP="003977FA">
      <w:pPr>
        <w:widowControl/>
        <w:spacing w:line="276" w:lineRule="auto"/>
        <w:ind w:left="720"/>
        <w:rPr>
          <w:rFonts w:ascii="Calibri" w:eastAsia="Arial" w:hAnsi="Calibri" w:cs="Calibri"/>
          <w:color w:val="000000" w:themeColor="text1"/>
          <w:sz w:val="22"/>
          <w:szCs w:val="22"/>
        </w:rPr>
      </w:pPr>
    </w:p>
    <w:p w14:paraId="1ACC4491" w14:textId="7147519E" w:rsidR="008175B2" w:rsidRPr="00F06973" w:rsidRDefault="008175B2" w:rsidP="003977FA">
      <w:pPr>
        <w:widowControl/>
        <w:numPr>
          <w:ilvl w:val="0"/>
          <w:numId w:val="19"/>
        </w:num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Panel terms (PMPY)</w:t>
      </w:r>
    </w:p>
    <w:p w14:paraId="296F2DD8" w14:textId="5406F76F" w:rsidR="008175B2" w:rsidRPr="00F06973" w:rsidRDefault="008175B2" w:rsidP="003977FA">
      <w:pPr>
        <w:spacing w:line="276" w:lineRule="auto"/>
        <w:ind w:left="76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Panel size shall be de</w:t>
      </w:r>
      <w:r w:rsidR="00543DAF" w:rsidRPr="00F06973">
        <w:rPr>
          <w:rFonts w:ascii="Calibri" w:eastAsia="Arial" w:hAnsi="Calibri" w:cs="Calibri"/>
          <w:color w:val="000000" w:themeColor="text1"/>
          <w:sz w:val="22"/>
          <w:szCs w:val="22"/>
        </w:rPr>
        <w:t>fined</w:t>
      </w:r>
      <w:r w:rsidR="00A43D9E" w:rsidRPr="00F06973">
        <w:rPr>
          <w:rFonts w:ascii="Calibri" w:eastAsia="Arial" w:hAnsi="Calibri" w:cs="Calibri"/>
          <w:color w:val="000000" w:themeColor="text1"/>
          <w:sz w:val="22"/>
          <w:szCs w:val="22"/>
        </w:rPr>
        <w:t xml:space="preserve"> </w:t>
      </w:r>
      <w:r w:rsidR="00620FDD" w:rsidRPr="00F06973">
        <w:rPr>
          <w:rFonts w:ascii="Calibri" w:eastAsia="Arial" w:hAnsi="Calibri" w:cs="Calibri"/>
          <w:color w:val="000000" w:themeColor="text1"/>
          <w:sz w:val="22"/>
          <w:szCs w:val="22"/>
        </w:rPr>
        <w:t>in accordance with th</w:t>
      </w:r>
      <w:r w:rsidR="00A43D9E" w:rsidRPr="00F06973">
        <w:rPr>
          <w:rFonts w:ascii="Calibri" w:eastAsia="Arial" w:hAnsi="Calibri" w:cs="Calibri"/>
          <w:color w:val="000000" w:themeColor="text1"/>
          <w:sz w:val="22"/>
          <w:szCs w:val="22"/>
        </w:rPr>
        <w:t>is Agreement</w:t>
      </w:r>
      <w:r w:rsidR="009A6275" w:rsidRPr="00F06973">
        <w:rPr>
          <w:rFonts w:ascii="Calibri" w:eastAsia="Arial" w:hAnsi="Calibri" w:cs="Calibri"/>
          <w:color w:val="000000" w:themeColor="text1"/>
          <w:sz w:val="22"/>
          <w:szCs w:val="22"/>
        </w:rPr>
        <w:t xml:space="preserve"> and shall not be changed during the term of this Agreement</w:t>
      </w:r>
      <w:r w:rsidR="00A43D9E" w:rsidRPr="00F06973">
        <w:rPr>
          <w:rFonts w:ascii="Calibri" w:eastAsia="Arial" w:hAnsi="Calibri" w:cs="Calibri"/>
          <w:color w:val="000000" w:themeColor="text1"/>
          <w:sz w:val="22"/>
          <w:szCs w:val="22"/>
        </w:rPr>
        <w:t xml:space="preserve">.  </w:t>
      </w:r>
      <w:r w:rsidR="00F06140" w:rsidRPr="00F06973">
        <w:rPr>
          <w:rFonts w:ascii="Calibri" w:eastAsia="Arial" w:hAnsi="Calibri" w:cs="Calibri"/>
          <w:color w:val="000000" w:themeColor="text1"/>
          <w:sz w:val="22"/>
          <w:szCs w:val="22"/>
        </w:rPr>
        <w:t xml:space="preserve">In the event of resignation or termination, panel size for the final paycheck will be based on </w:t>
      </w:r>
      <w:r w:rsidR="009A6275" w:rsidRPr="00F06973">
        <w:rPr>
          <w:rFonts w:ascii="Calibri" w:eastAsia="Arial" w:hAnsi="Calibri" w:cs="Calibri"/>
          <w:color w:val="000000" w:themeColor="text1"/>
          <w:sz w:val="22"/>
          <w:szCs w:val="22"/>
        </w:rPr>
        <w:t xml:space="preserve">adjusted </w:t>
      </w:r>
      <w:r w:rsidR="00F06140" w:rsidRPr="00F06973">
        <w:rPr>
          <w:rFonts w:ascii="Calibri" w:eastAsia="Arial" w:hAnsi="Calibri" w:cs="Calibri"/>
          <w:color w:val="000000" w:themeColor="text1"/>
          <w:sz w:val="22"/>
          <w:szCs w:val="22"/>
        </w:rPr>
        <w:t>panel size 120 days prior to separation or the date of the</w:t>
      </w:r>
      <w:r w:rsidR="00A5777E" w:rsidRPr="00F06973">
        <w:rPr>
          <w:rFonts w:ascii="Calibri" w:eastAsia="Arial" w:hAnsi="Calibri" w:cs="Calibri"/>
          <w:color w:val="000000" w:themeColor="text1"/>
          <w:sz w:val="22"/>
          <w:szCs w:val="22"/>
        </w:rPr>
        <w:t xml:space="preserve"> </w:t>
      </w:r>
      <w:r w:rsidR="007472FB" w:rsidRPr="00F06973">
        <w:rPr>
          <w:rFonts w:ascii="Calibri" w:eastAsia="Arial" w:hAnsi="Calibri" w:cs="Calibri"/>
          <w:color w:val="000000" w:themeColor="text1"/>
          <w:sz w:val="22"/>
          <w:szCs w:val="22"/>
        </w:rPr>
        <w:t>Advanced Practice Provider</w:t>
      </w:r>
      <w:r w:rsidR="00F06140" w:rsidRPr="00F06973">
        <w:rPr>
          <w:rFonts w:ascii="Calibri" w:eastAsia="Arial" w:hAnsi="Calibri" w:cs="Calibri"/>
          <w:color w:val="000000" w:themeColor="text1"/>
          <w:sz w:val="22"/>
          <w:szCs w:val="22"/>
        </w:rPr>
        <w:t xml:space="preserve">’s’ notice, whichever is greater. </w:t>
      </w:r>
      <w:r w:rsidR="009A6275" w:rsidRPr="00F06973">
        <w:rPr>
          <w:rFonts w:ascii="Calibri" w:eastAsia="Arial" w:hAnsi="Calibri" w:cs="Calibri"/>
          <w:color w:val="000000" w:themeColor="text1"/>
          <w:sz w:val="22"/>
          <w:szCs w:val="22"/>
        </w:rPr>
        <w:t xml:space="preserve"> </w:t>
      </w:r>
      <w:r w:rsidR="00620FDD" w:rsidRPr="00F06973">
        <w:rPr>
          <w:rFonts w:ascii="Calibri" w:eastAsia="Arial" w:hAnsi="Calibri" w:cs="Calibri"/>
          <w:strike/>
          <w:color w:val="000000" w:themeColor="text1"/>
          <w:sz w:val="22"/>
          <w:szCs w:val="22"/>
        </w:rPr>
        <w:t xml:space="preserve"> </w:t>
      </w:r>
    </w:p>
    <w:p w14:paraId="293E6FAB" w14:textId="77777777" w:rsidR="008175B2" w:rsidRPr="00F06973" w:rsidRDefault="008175B2" w:rsidP="003977FA">
      <w:pPr>
        <w:spacing w:line="276" w:lineRule="auto"/>
        <w:ind w:left="1080"/>
        <w:rPr>
          <w:rFonts w:ascii="Calibri" w:eastAsia="Arial" w:hAnsi="Calibri" w:cs="Calibri"/>
          <w:color w:val="000000" w:themeColor="text1"/>
          <w:sz w:val="22"/>
          <w:szCs w:val="22"/>
        </w:rPr>
      </w:pPr>
    </w:p>
    <w:p w14:paraId="5B4EAF70" w14:textId="77777777" w:rsidR="008175B2" w:rsidRPr="00F06973" w:rsidRDefault="008175B2" w:rsidP="003977FA">
      <w:pPr>
        <w:widowControl/>
        <w:numPr>
          <w:ilvl w:val="0"/>
          <w:numId w:val="19"/>
        </w:num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Draw </w:t>
      </w:r>
    </w:p>
    <w:p w14:paraId="74AD3DFE" w14:textId="01178B0D" w:rsidR="003C547B" w:rsidRPr="00F06973" w:rsidRDefault="003C547B" w:rsidP="003977FA">
      <w:pPr>
        <w:pStyle w:val="ListParagraph"/>
        <w:numPr>
          <w:ilvl w:val="0"/>
          <w:numId w:val="19"/>
        </w:num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The compensation draw is not fully earned until the year-end true up process described in the LMG compensation </w:t>
      </w:r>
      <w:r w:rsidR="003977FA" w:rsidRPr="00F06973">
        <w:rPr>
          <w:rFonts w:ascii="Calibri" w:eastAsia="Arial" w:hAnsi="Calibri" w:cs="Calibri"/>
          <w:color w:val="000000" w:themeColor="text1"/>
          <w:sz w:val="22"/>
          <w:szCs w:val="22"/>
        </w:rPr>
        <w:t>policy is</w:t>
      </w:r>
      <w:r w:rsidRPr="00F06973">
        <w:rPr>
          <w:rFonts w:ascii="Calibri" w:eastAsia="Arial" w:hAnsi="Calibri" w:cs="Calibri"/>
          <w:color w:val="000000" w:themeColor="text1"/>
          <w:sz w:val="22"/>
          <w:szCs w:val="22"/>
        </w:rPr>
        <w:t xml:space="preserve"> complete.  In some cases, the year-end true-up process may show </w:t>
      </w:r>
      <w:r w:rsidR="003977FA" w:rsidRPr="00F06973">
        <w:rPr>
          <w:rFonts w:ascii="Calibri" w:eastAsia="Arial" w:hAnsi="Calibri" w:cs="Calibri"/>
          <w:color w:val="000000" w:themeColor="text1"/>
          <w:sz w:val="22"/>
          <w:szCs w:val="22"/>
        </w:rPr>
        <w:t>that Advanced</w:t>
      </w:r>
      <w:r w:rsidR="007472FB" w:rsidRPr="00F06973">
        <w:rPr>
          <w:rFonts w:ascii="Calibri" w:eastAsia="Arial" w:hAnsi="Calibri" w:cs="Calibri"/>
          <w:color w:val="000000" w:themeColor="text1"/>
          <w:sz w:val="22"/>
          <w:szCs w:val="22"/>
        </w:rPr>
        <w:t xml:space="preserve"> </w:t>
      </w:r>
      <w:r w:rsidR="007472FB" w:rsidRPr="00F06973">
        <w:rPr>
          <w:rFonts w:ascii="Calibri" w:eastAsia="Arial" w:hAnsi="Calibri" w:cs="Calibri"/>
          <w:color w:val="000000" w:themeColor="text1"/>
          <w:sz w:val="22"/>
          <w:szCs w:val="22"/>
        </w:rPr>
        <w:lastRenderedPageBreak/>
        <w:t>Practice Provider</w:t>
      </w:r>
      <w:r w:rsidRPr="00F06973">
        <w:rPr>
          <w:rFonts w:ascii="Calibri" w:eastAsia="Arial" w:hAnsi="Calibri" w:cs="Calibri"/>
          <w:color w:val="000000" w:themeColor="text1"/>
          <w:sz w:val="22"/>
          <w:szCs w:val="22"/>
        </w:rPr>
        <w:t xml:space="preserve"> was advanced funds that were not ultimately earned, resulting in an overpayment.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will be responsible for repayment of any overpayment.  </w:t>
      </w:r>
    </w:p>
    <w:p w14:paraId="35301F1A" w14:textId="0E8A82AD" w:rsidR="003C547B" w:rsidRPr="00F06973" w:rsidRDefault="003C547B" w:rsidP="003977FA">
      <w:pPr>
        <w:pStyle w:val="ListParagraph"/>
        <w:numPr>
          <w:ilvl w:val="0"/>
          <w:numId w:val="19"/>
        </w:num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Employees will be paid every two weeks in an amount equal to 1/26 </w:t>
      </w:r>
      <w:r w:rsidR="003977FA" w:rsidRPr="00F06973">
        <w:rPr>
          <w:rFonts w:ascii="Calibri" w:eastAsia="Arial" w:hAnsi="Calibri" w:cs="Calibri"/>
          <w:color w:val="000000" w:themeColor="text1"/>
          <w:sz w:val="22"/>
          <w:szCs w:val="22"/>
        </w:rPr>
        <w:t>of 80</w:t>
      </w:r>
      <w:r w:rsidRPr="00F06973">
        <w:rPr>
          <w:rFonts w:ascii="Calibri" w:eastAsia="Arial" w:hAnsi="Calibri" w:cs="Calibri"/>
          <w:color w:val="000000" w:themeColor="text1"/>
          <w:sz w:val="22"/>
          <w:szCs w:val="22"/>
        </w:rPr>
        <w:t xml:space="preserve">% of their annual compensation. Draw is determined annually in March based on actual base compensation from the prior calendar year including production and panel payout (but excluding quality or citizenship bonuses) and will change annually beginning the first pay period of April. Employees may reduce their draw by notifying the employer; reductions will be made as quickly as reasonably </w:t>
      </w:r>
      <w:proofErr w:type="gramStart"/>
      <w:r w:rsidR="003977FA" w:rsidRPr="00F06973">
        <w:rPr>
          <w:rFonts w:ascii="Calibri" w:eastAsia="Arial" w:hAnsi="Calibri" w:cs="Calibri"/>
          <w:color w:val="000000" w:themeColor="text1"/>
          <w:sz w:val="22"/>
          <w:szCs w:val="22"/>
        </w:rPr>
        <w:t>practicable.</w:t>
      </w:r>
      <w:r w:rsidRPr="00F06973">
        <w:rPr>
          <w:rFonts w:ascii="Calibri" w:eastAsia="Arial" w:hAnsi="Calibri" w:cs="Calibri"/>
          <w:color w:val="000000" w:themeColor="text1"/>
          <w:sz w:val="22"/>
          <w:szCs w:val="22"/>
        </w:rPr>
        <w:t xml:space="preserve">  .</w:t>
      </w:r>
      <w:proofErr w:type="gramEnd"/>
      <w:r w:rsidRPr="00F06973">
        <w:rPr>
          <w:rFonts w:ascii="Calibri" w:eastAsia="Arial" w:hAnsi="Calibri" w:cs="Calibri"/>
          <w:color w:val="000000" w:themeColor="text1"/>
          <w:sz w:val="22"/>
          <w:szCs w:val="22"/>
        </w:rPr>
        <w:t xml:space="preserve">  </w:t>
      </w:r>
    </w:p>
    <w:p w14:paraId="1225FC98" w14:textId="61A390E8" w:rsidR="003C547B" w:rsidRPr="00F06973" w:rsidRDefault="003C547B" w:rsidP="003977FA">
      <w:pPr>
        <w:pStyle w:val="ListParagraph"/>
        <w:numPr>
          <w:ilvl w:val="0"/>
          <w:numId w:val="19"/>
        </w:num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If an employee is coming out of their salary guarantee, then there will be a meeting scheduled at least </w:t>
      </w:r>
      <w:r w:rsidR="00A90350" w:rsidRPr="00F06973">
        <w:rPr>
          <w:rFonts w:ascii="Calibri" w:eastAsia="Arial" w:hAnsi="Calibri" w:cs="Calibri"/>
          <w:color w:val="000000" w:themeColor="text1"/>
          <w:sz w:val="22"/>
          <w:szCs w:val="22"/>
        </w:rPr>
        <w:t>twelve</w:t>
      </w:r>
      <w:r w:rsidRPr="00F06973">
        <w:rPr>
          <w:rFonts w:ascii="Calibri" w:eastAsia="Arial" w:hAnsi="Calibri" w:cs="Calibri"/>
          <w:color w:val="000000" w:themeColor="text1"/>
          <w:sz w:val="22"/>
          <w:szCs w:val="22"/>
        </w:rPr>
        <w:t xml:space="preserve"> </w:t>
      </w:r>
      <w:r w:rsidR="003977FA" w:rsidRPr="00F06973">
        <w:rPr>
          <w:rFonts w:ascii="Calibri" w:eastAsia="Arial" w:hAnsi="Calibri" w:cs="Calibri"/>
          <w:color w:val="000000" w:themeColor="text1"/>
          <w:sz w:val="22"/>
          <w:szCs w:val="22"/>
        </w:rPr>
        <w:t>weeks prior</w:t>
      </w:r>
      <w:r w:rsidRPr="00F06973">
        <w:rPr>
          <w:rFonts w:ascii="Calibri" w:eastAsia="Arial" w:hAnsi="Calibri" w:cs="Calibri"/>
          <w:color w:val="000000" w:themeColor="text1"/>
          <w:sz w:val="22"/>
          <w:szCs w:val="22"/>
        </w:rPr>
        <w:t xml:space="preserve"> to exiting guarantee to discuss their draw. Both that meeting and the agreed upon draw will happen and be put in place the employee’s first quarter out of guarantee.  </w:t>
      </w:r>
    </w:p>
    <w:p w14:paraId="56580605" w14:textId="77777777" w:rsidR="008175B2" w:rsidRPr="00F06973" w:rsidRDefault="008175B2" w:rsidP="003977FA">
      <w:pPr>
        <w:spacing w:line="276" w:lineRule="auto"/>
        <w:ind w:left="1080"/>
        <w:rPr>
          <w:rFonts w:ascii="Calibri" w:eastAsia="Arial" w:hAnsi="Calibri" w:cs="Calibri"/>
          <w:color w:val="000000" w:themeColor="text1"/>
          <w:sz w:val="22"/>
          <w:szCs w:val="22"/>
        </w:rPr>
      </w:pPr>
    </w:p>
    <w:p w14:paraId="09EBCD81" w14:textId="77777777" w:rsidR="008175B2" w:rsidRPr="00F06973" w:rsidRDefault="008175B2" w:rsidP="003977FA">
      <w:pPr>
        <w:widowControl/>
        <w:numPr>
          <w:ilvl w:val="0"/>
          <w:numId w:val="19"/>
        </w:num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Reconciliation</w:t>
      </w:r>
    </w:p>
    <w:p w14:paraId="36377F9E" w14:textId="626A512A" w:rsidR="008175B2" w:rsidRPr="00F06973" w:rsidRDefault="008175B2" w:rsidP="003977FA">
      <w:pPr>
        <w:spacing w:line="276" w:lineRule="auto"/>
        <w:ind w:left="760"/>
        <w:rPr>
          <w:rFonts w:ascii="Calibri" w:eastAsia="Arial" w:hAnsi="Calibri" w:cs="Calibri"/>
          <w:color w:val="000000" w:themeColor="text1"/>
          <w:sz w:val="22"/>
          <w:szCs w:val="22"/>
        </w:rPr>
      </w:pPr>
      <w:r w:rsidRPr="00F06973">
        <w:rPr>
          <w:rFonts w:ascii="Calibri" w:eastAsia="Arial" w:hAnsi="Calibri" w:cs="Calibri"/>
          <w:b/>
          <w:color w:val="000000" w:themeColor="text1"/>
          <w:sz w:val="22"/>
          <w:szCs w:val="22"/>
        </w:rPr>
        <w:t>Quarterly</w:t>
      </w:r>
      <w:r w:rsidRPr="00F06973">
        <w:rPr>
          <w:rFonts w:ascii="Calibri" w:eastAsia="Arial" w:hAnsi="Calibri" w:cs="Calibri"/>
          <w:color w:val="000000" w:themeColor="text1"/>
          <w:sz w:val="22"/>
          <w:szCs w:val="22"/>
        </w:rPr>
        <w:t xml:space="preserve">:  At the end of each quarter, the employer will conduct a preliminary reconciliation covering </w:t>
      </w:r>
      <w:r w:rsidR="008F7C58" w:rsidRPr="00F06973">
        <w:rPr>
          <w:rFonts w:ascii="Calibri" w:eastAsia="Arial" w:hAnsi="Calibri" w:cs="Calibri"/>
          <w:color w:val="000000" w:themeColor="text1"/>
          <w:sz w:val="22"/>
          <w:szCs w:val="22"/>
        </w:rPr>
        <w:t>the preceding</w:t>
      </w:r>
      <w:r w:rsidRPr="00F06973">
        <w:rPr>
          <w:rFonts w:ascii="Calibri" w:eastAsia="Arial" w:hAnsi="Calibri" w:cs="Calibri"/>
          <w:color w:val="000000" w:themeColor="text1"/>
          <w:sz w:val="22"/>
          <w:szCs w:val="22"/>
        </w:rPr>
        <w:t xml:space="preserve"> </w:t>
      </w:r>
      <w:r w:rsidR="008F7C58" w:rsidRPr="00F06973">
        <w:rPr>
          <w:rFonts w:ascii="Calibri" w:eastAsia="Arial" w:hAnsi="Calibri" w:cs="Calibri"/>
          <w:color w:val="000000" w:themeColor="text1"/>
          <w:sz w:val="22"/>
          <w:szCs w:val="22"/>
        </w:rPr>
        <w:t xml:space="preserve">quarter(s) of that fiscal year </w:t>
      </w:r>
      <w:r w:rsidRPr="00F06973">
        <w:rPr>
          <w:rFonts w:ascii="Calibri" w:eastAsia="Arial" w:hAnsi="Calibri" w:cs="Calibri"/>
          <w:color w:val="000000" w:themeColor="text1"/>
          <w:sz w:val="22"/>
          <w:szCs w:val="22"/>
        </w:rPr>
        <w:t xml:space="preserve">and will issue an additional payment to the employee as follows:  </w:t>
      </w:r>
      <w:r w:rsidR="00363F97" w:rsidRPr="00F06973">
        <w:rPr>
          <w:rFonts w:ascii="Calibri" w:eastAsia="Arial" w:hAnsi="Calibri" w:cs="Calibri"/>
          <w:color w:val="000000" w:themeColor="text1"/>
          <w:sz w:val="22"/>
          <w:szCs w:val="22"/>
        </w:rPr>
        <w:t>90</w:t>
      </w:r>
      <w:r w:rsidRPr="00F06973">
        <w:rPr>
          <w:rFonts w:ascii="Calibri" w:eastAsia="Arial" w:hAnsi="Calibri" w:cs="Calibri"/>
          <w:color w:val="000000" w:themeColor="text1"/>
          <w:sz w:val="22"/>
          <w:szCs w:val="22"/>
        </w:rPr>
        <w:t xml:space="preserve">% of </w:t>
      </w:r>
      <w:r w:rsidR="00D20237" w:rsidRPr="00F06973">
        <w:rPr>
          <w:rFonts w:ascii="Calibri" w:eastAsia="Arial" w:hAnsi="Calibri" w:cs="Calibri"/>
          <w:color w:val="000000" w:themeColor="text1"/>
          <w:sz w:val="22"/>
          <w:szCs w:val="22"/>
        </w:rPr>
        <w:t>all money earned abo</w:t>
      </w:r>
      <w:r w:rsidR="006A02E0" w:rsidRPr="00F06973">
        <w:rPr>
          <w:rFonts w:ascii="Calibri" w:eastAsia="Arial" w:hAnsi="Calibri" w:cs="Calibri"/>
          <w:color w:val="000000" w:themeColor="text1"/>
          <w:sz w:val="22"/>
          <w:szCs w:val="22"/>
        </w:rPr>
        <w:t>ve</w:t>
      </w:r>
      <w:r w:rsidR="00D20237" w:rsidRPr="00F06973">
        <w:rPr>
          <w:rFonts w:ascii="Calibri" w:eastAsia="Arial" w:hAnsi="Calibri" w:cs="Calibri"/>
          <w:color w:val="000000" w:themeColor="text1"/>
          <w:sz w:val="22"/>
          <w:szCs w:val="22"/>
        </w:rPr>
        <w:t xml:space="preserve"> </w:t>
      </w:r>
      <w:r w:rsidRPr="00F06973">
        <w:rPr>
          <w:rFonts w:ascii="Calibri" w:eastAsia="Arial" w:hAnsi="Calibri" w:cs="Calibri"/>
          <w:color w:val="000000" w:themeColor="text1"/>
          <w:sz w:val="22"/>
          <w:szCs w:val="22"/>
        </w:rPr>
        <w:t xml:space="preserve">an employee’s draw </w:t>
      </w:r>
      <w:r w:rsidR="008B46EF" w:rsidRPr="00F06973">
        <w:rPr>
          <w:rFonts w:ascii="Calibri" w:eastAsia="Arial" w:hAnsi="Calibri" w:cs="Calibri"/>
          <w:color w:val="000000" w:themeColor="text1"/>
          <w:sz w:val="22"/>
          <w:szCs w:val="22"/>
        </w:rPr>
        <w:t xml:space="preserve">thirty-five days </w:t>
      </w:r>
      <w:r w:rsidR="00366CFA">
        <w:rPr>
          <w:rFonts w:ascii="Calibri" w:eastAsia="Arial" w:hAnsi="Calibri" w:cs="Calibri"/>
          <w:color w:val="000000" w:themeColor="text1"/>
          <w:sz w:val="22"/>
          <w:szCs w:val="22"/>
        </w:rPr>
        <w:t>of submission</w:t>
      </w:r>
      <w:r w:rsidR="009F3B54">
        <w:rPr>
          <w:rFonts w:ascii="Calibri" w:eastAsia="Arial" w:hAnsi="Calibri" w:cs="Calibri"/>
          <w:color w:val="000000" w:themeColor="text1"/>
          <w:sz w:val="22"/>
          <w:szCs w:val="22"/>
        </w:rPr>
        <w:t>.  W</w:t>
      </w:r>
      <w:proofErr w:type="spellStart"/>
      <w:r w:rsidR="00D36755" w:rsidRPr="00F06973">
        <w:rPr>
          <w:rFonts w:ascii="Calibri" w:eastAsia="Times New Roman" w:hAnsi="Calibri" w:cs="Calibri"/>
          <w:color w:val="000000" w:themeColor="text1"/>
          <w:sz w:val="22"/>
          <w:szCs w:val="22"/>
          <w:shd w:val="clear" w:color="auto" w:fill="FFFFFF"/>
          <w:lang w:val="en-US"/>
        </w:rPr>
        <w:t>ith</w:t>
      </w:r>
      <w:proofErr w:type="spellEnd"/>
      <w:r w:rsidR="00D36755" w:rsidRPr="00F06973">
        <w:rPr>
          <w:rFonts w:ascii="Calibri" w:eastAsia="Times New Roman" w:hAnsi="Calibri" w:cs="Calibri"/>
          <w:color w:val="000000" w:themeColor="text1"/>
          <w:sz w:val="22"/>
          <w:szCs w:val="22"/>
          <w:shd w:val="clear" w:color="auto" w:fill="FFFFFF"/>
          <w:lang w:val="en-US"/>
        </w:rPr>
        <w:t xml:space="preserve"> written notice, the employer shall be granted an additional 30 days.</w:t>
      </w:r>
    </w:p>
    <w:p w14:paraId="0A279B41" w14:textId="77777777" w:rsidR="00B22B5A" w:rsidRPr="00F06973" w:rsidRDefault="00B22B5A" w:rsidP="003977FA">
      <w:pPr>
        <w:spacing w:line="276" w:lineRule="auto"/>
        <w:ind w:left="760"/>
        <w:rPr>
          <w:rFonts w:ascii="Calibri" w:eastAsia="Arial" w:hAnsi="Calibri" w:cs="Calibri"/>
          <w:color w:val="000000" w:themeColor="text1"/>
          <w:sz w:val="22"/>
          <w:szCs w:val="22"/>
        </w:rPr>
      </w:pPr>
    </w:p>
    <w:p w14:paraId="2C7BD1B3" w14:textId="5DE594C8" w:rsidR="00B22B5A" w:rsidRPr="00F06973" w:rsidRDefault="00B22B5A" w:rsidP="003977FA">
      <w:pPr>
        <w:spacing w:line="276" w:lineRule="auto"/>
        <w:ind w:left="76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 </w:t>
      </w:r>
      <w:sdt>
        <w:sdtPr>
          <w:rPr>
            <w:rFonts w:ascii="Calibri" w:hAnsi="Calibri" w:cs="Calibri"/>
            <w:color w:val="000000" w:themeColor="text1"/>
            <w:sz w:val="22"/>
            <w:szCs w:val="22"/>
          </w:rPr>
          <w:tag w:val="goog_rdk_29"/>
          <w:id w:val="-1450161287"/>
        </w:sdtPr>
        <w:sdtContent>
          <w:sdt>
            <w:sdtPr>
              <w:rPr>
                <w:rFonts w:ascii="Calibri" w:hAnsi="Calibri" w:cs="Calibri"/>
                <w:color w:val="000000" w:themeColor="text1"/>
                <w:sz w:val="22"/>
                <w:szCs w:val="22"/>
              </w:rPr>
              <w:tag w:val="goog_rdk_21"/>
              <w:id w:val="-1098166547"/>
            </w:sdtPr>
            <w:sdtContent>
              <w:r w:rsidRPr="00F06973">
                <w:rPr>
                  <w:rFonts w:ascii="Calibri" w:eastAsia="Arial" w:hAnsi="Calibri" w:cs="Calibri"/>
                  <w:b/>
                  <w:color w:val="000000" w:themeColor="text1"/>
                  <w:sz w:val="22"/>
                  <w:szCs w:val="22"/>
                </w:rPr>
                <w:t>Annual</w:t>
              </w:r>
            </w:sdtContent>
          </w:sdt>
          <w:sdt>
            <w:sdtPr>
              <w:rPr>
                <w:rFonts w:ascii="Calibri" w:hAnsi="Calibri" w:cs="Calibri"/>
                <w:color w:val="000000" w:themeColor="text1"/>
                <w:sz w:val="22"/>
                <w:szCs w:val="22"/>
              </w:rPr>
              <w:tag w:val="goog_rdk_22"/>
              <w:id w:val="471872947"/>
            </w:sdtPr>
            <w:sdtContent>
              <w:r w:rsidRPr="00F06973">
                <w:rPr>
                  <w:rFonts w:ascii="Calibri" w:eastAsia="Arial" w:hAnsi="Calibri" w:cs="Calibri"/>
                  <w:color w:val="000000" w:themeColor="text1"/>
                  <w:sz w:val="22"/>
                  <w:szCs w:val="22"/>
                </w:rPr>
                <w:t xml:space="preserve">:  The employer will calculate total compensation earned:(1) an additional payment will be issued to those employees whose earnings have exceeded their draw; (2) </w:t>
              </w:r>
            </w:sdtContent>
          </w:sdt>
          <w:sdt>
            <w:sdtPr>
              <w:rPr>
                <w:rFonts w:ascii="Calibri" w:hAnsi="Calibri" w:cs="Calibri"/>
                <w:color w:val="000000" w:themeColor="text1"/>
                <w:sz w:val="22"/>
                <w:szCs w:val="22"/>
              </w:rPr>
              <w:tag w:val="goog_rdk_23"/>
              <w:id w:val="1985887391"/>
            </w:sdtPr>
            <w:sdtContent>
              <w:sdt>
                <w:sdtPr>
                  <w:rPr>
                    <w:rFonts w:ascii="Calibri" w:hAnsi="Calibri" w:cs="Calibri"/>
                    <w:color w:val="000000" w:themeColor="text1"/>
                    <w:sz w:val="22"/>
                    <w:szCs w:val="22"/>
                  </w:rPr>
                  <w:tag w:val="goog_rdk_24"/>
                  <w:id w:val="-222841424"/>
                </w:sdtPr>
                <w:sdtContent/>
              </w:sdt>
            </w:sdtContent>
          </w:sdt>
          <w:sdt>
            <w:sdtPr>
              <w:rPr>
                <w:rFonts w:ascii="Calibri" w:hAnsi="Calibri" w:cs="Calibri"/>
                <w:color w:val="000000" w:themeColor="text1"/>
                <w:sz w:val="22"/>
                <w:szCs w:val="22"/>
              </w:rPr>
              <w:tag w:val="goog_rdk_26"/>
              <w:id w:val="2055501235"/>
            </w:sdtPr>
            <w:sdtContent>
              <w:sdt>
                <w:sdtPr>
                  <w:rPr>
                    <w:rFonts w:ascii="Calibri" w:hAnsi="Calibri" w:cs="Calibri"/>
                    <w:color w:val="000000" w:themeColor="text1"/>
                    <w:sz w:val="22"/>
                    <w:szCs w:val="22"/>
                  </w:rPr>
                  <w:tag w:val="goog_rdk_27"/>
                  <w:id w:val="-1306620079"/>
                </w:sdtPr>
                <w:sdtContent>
                  <w:r w:rsidRPr="00F06973">
                    <w:rPr>
                      <w:rFonts w:ascii="Calibri" w:hAnsi="Calibri" w:cs="Calibri"/>
                      <w:color w:val="000000" w:themeColor="text1"/>
                      <w:sz w:val="22"/>
                      <w:szCs w:val="22"/>
                    </w:rPr>
                    <w:t xml:space="preserve"> i</w:t>
                  </w:r>
                  <w:r w:rsidRPr="00F06973">
                    <w:rPr>
                      <w:rFonts w:ascii="Calibri" w:eastAsia="Arial" w:hAnsi="Calibri" w:cs="Calibri"/>
                      <w:color w:val="000000" w:themeColor="text1"/>
                      <w:sz w:val="22"/>
                      <w:szCs w:val="22"/>
                    </w:rPr>
                    <w:t xml:space="preserve">f, after reconciliation, it is found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have not met the projected earnings,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will be responsible for paying back the difference in accordance with their individual employment agreement.   </w:t>
                  </w:r>
                </w:sdtContent>
              </w:sdt>
            </w:sdtContent>
          </w:sdt>
          <w:sdt>
            <w:sdtPr>
              <w:rPr>
                <w:rFonts w:ascii="Calibri" w:hAnsi="Calibri" w:cs="Calibri"/>
                <w:color w:val="000000" w:themeColor="text1"/>
                <w:sz w:val="22"/>
                <w:szCs w:val="22"/>
              </w:rPr>
              <w:tag w:val="goog_rdk_28"/>
              <w:id w:val="-2021450832"/>
              <w:showingPlcHdr/>
            </w:sdtPr>
            <w:sdtContent>
              <w:r w:rsidR="003531E8" w:rsidRPr="00F06973">
                <w:rPr>
                  <w:rFonts w:ascii="Calibri" w:hAnsi="Calibri" w:cs="Calibri"/>
                  <w:color w:val="000000" w:themeColor="text1"/>
                  <w:sz w:val="22"/>
                  <w:szCs w:val="22"/>
                </w:rPr>
                <w:t xml:space="preserve">     </w:t>
              </w:r>
            </w:sdtContent>
          </w:sdt>
        </w:sdtContent>
      </w:sdt>
    </w:p>
    <w:p w14:paraId="07AB1631" w14:textId="77777777" w:rsidR="008175B2" w:rsidRPr="00F06973" w:rsidRDefault="008175B2" w:rsidP="003977FA">
      <w:pPr>
        <w:spacing w:line="276" w:lineRule="auto"/>
        <w:rPr>
          <w:rFonts w:ascii="Calibri" w:eastAsia="Arial" w:hAnsi="Calibri" w:cs="Calibri"/>
          <w:color w:val="000000" w:themeColor="text1"/>
          <w:sz w:val="22"/>
          <w:szCs w:val="22"/>
        </w:rPr>
      </w:pPr>
    </w:p>
    <w:p w14:paraId="686D9F89" w14:textId="6DF6D811" w:rsidR="00DB66E4" w:rsidRPr="00F06973" w:rsidRDefault="005E0668" w:rsidP="003977FA">
      <w:pPr>
        <w:widowControl/>
        <w:numPr>
          <w:ilvl w:val="0"/>
          <w:numId w:val="17"/>
        </w:numPr>
        <w:spacing w:line="276" w:lineRule="auto"/>
        <w:rPr>
          <w:rFonts w:ascii="Calibri" w:hAnsi="Calibri" w:cs="Calibri"/>
          <w:b/>
          <w:bCs/>
          <w:color w:val="000000" w:themeColor="text1"/>
          <w:sz w:val="22"/>
          <w:szCs w:val="22"/>
        </w:rPr>
      </w:pPr>
      <w:r w:rsidRPr="00F06973">
        <w:rPr>
          <w:rFonts w:ascii="Calibri" w:eastAsia="Arial" w:hAnsi="Calibri" w:cs="Calibri"/>
          <w:color w:val="000000" w:themeColor="text1"/>
          <w:sz w:val="22"/>
          <w:szCs w:val="22"/>
        </w:rPr>
        <w:t xml:space="preserve">Additional Compensation for Paneled </w:t>
      </w:r>
      <w:r w:rsidR="007472FB" w:rsidRPr="00F06973">
        <w:rPr>
          <w:rFonts w:ascii="Calibri" w:eastAsia="Arial" w:hAnsi="Calibri" w:cs="Calibri"/>
          <w:color w:val="000000" w:themeColor="text1"/>
          <w:sz w:val="22"/>
          <w:szCs w:val="22"/>
        </w:rPr>
        <w:t>Advanced Practice Providers</w:t>
      </w:r>
    </w:p>
    <w:p w14:paraId="2BFADECA" w14:textId="3EE814AA" w:rsidR="00430B6C" w:rsidRPr="00F06973" w:rsidRDefault="00430B6C" w:rsidP="003977FA">
      <w:pPr>
        <w:widowControl/>
        <w:spacing w:line="276" w:lineRule="auto"/>
        <w:ind w:left="400"/>
        <w:rPr>
          <w:rFonts w:ascii="Calibri" w:hAnsi="Calibri" w:cs="Calibri"/>
          <w:b/>
          <w:bCs/>
          <w:color w:val="000000" w:themeColor="text1"/>
          <w:sz w:val="22"/>
          <w:szCs w:val="22"/>
        </w:rPr>
      </w:pPr>
      <w:r w:rsidRPr="00F06973">
        <w:rPr>
          <w:rFonts w:ascii="Calibri" w:hAnsi="Calibri" w:cs="Calibri"/>
          <w:b/>
          <w:bCs/>
          <w:color w:val="000000" w:themeColor="text1"/>
          <w:sz w:val="22"/>
          <w:szCs w:val="22"/>
        </w:rPr>
        <w:t>Value Upside Incentive Compensation</w:t>
      </w:r>
    </w:p>
    <w:p w14:paraId="5241C539" w14:textId="77777777" w:rsidR="00430B6C" w:rsidRPr="00F06973" w:rsidRDefault="00430B6C" w:rsidP="003977FA">
      <w:pPr>
        <w:pStyle w:val="ListParagraph"/>
        <w:spacing w:line="276" w:lineRule="auto"/>
        <w:ind w:left="400"/>
        <w:rPr>
          <w:rFonts w:ascii="Calibri" w:hAnsi="Calibri" w:cs="Calibri"/>
          <w:color w:val="000000" w:themeColor="text1"/>
          <w:sz w:val="22"/>
          <w:szCs w:val="22"/>
        </w:rPr>
      </w:pPr>
    </w:p>
    <w:p w14:paraId="4037ED61" w14:textId="77777777" w:rsidR="00430B6C" w:rsidRPr="00F06973" w:rsidRDefault="00430B6C" w:rsidP="003977FA">
      <w:pPr>
        <w:pStyle w:val="ListParagraph"/>
        <w:spacing w:line="276" w:lineRule="auto"/>
        <w:ind w:left="400"/>
        <w:rPr>
          <w:rFonts w:ascii="Calibri" w:hAnsi="Calibri" w:cs="Calibri"/>
          <w:color w:val="000000" w:themeColor="text1"/>
          <w:sz w:val="22"/>
          <w:szCs w:val="22"/>
        </w:rPr>
      </w:pPr>
      <w:r w:rsidRPr="00F06973">
        <w:rPr>
          <w:rFonts w:ascii="Calibri" w:hAnsi="Calibri" w:cs="Calibri"/>
          <w:color w:val="000000" w:themeColor="text1"/>
          <w:sz w:val="22"/>
          <w:szCs w:val="22"/>
        </w:rPr>
        <w:t xml:space="preserve">The Value Upside Incentive Compensation component is intended to be a stretch component. Not all Providers will fully meet the criteria to receive this component of compensation, but the Provider will qualify if the requirements are achieved. </w:t>
      </w:r>
    </w:p>
    <w:p w14:paraId="3C9A7BA1" w14:textId="77777777" w:rsidR="00430B6C" w:rsidRPr="00F06973" w:rsidRDefault="00430B6C" w:rsidP="003977FA">
      <w:pPr>
        <w:pStyle w:val="ListParagraph"/>
        <w:spacing w:line="276" w:lineRule="auto"/>
        <w:ind w:left="400"/>
        <w:rPr>
          <w:rFonts w:ascii="Calibri" w:hAnsi="Calibri" w:cs="Calibri"/>
          <w:color w:val="000000" w:themeColor="text1"/>
          <w:sz w:val="22"/>
          <w:szCs w:val="22"/>
        </w:rPr>
      </w:pPr>
    </w:p>
    <w:p w14:paraId="0D859DB8" w14:textId="77777777" w:rsidR="00430B6C" w:rsidRPr="00F06973" w:rsidRDefault="00430B6C" w:rsidP="003977FA">
      <w:pPr>
        <w:pStyle w:val="ListParagraph"/>
        <w:spacing w:line="276" w:lineRule="auto"/>
        <w:ind w:left="400"/>
        <w:rPr>
          <w:rFonts w:ascii="Calibri" w:hAnsi="Calibri" w:cs="Calibri"/>
          <w:color w:val="000000" w:themeColor="text1"/>
          <w:sz w:val="22"/>
          <w:szCs w:val="22"/>
        </w:rPr>
      </w:pPr>
      <w:r w:rsidRPr="00F06973">
        <w:rPr>
          <w:rFonts w:ascii="Calibri" w:hAnsi="Calibri" w:cs="Calibri"/>
          <w:color w:val="000000" w:themeColor="text1"/>
          <w:sz w:val="22"/>
          <w:szCs w:val="22"/>
        </w:rPr>
        <w:t xml:space="preserve">The Value Upside Incentive Compensation component is established with a quality-based component at 4% of </w:t>
      </w:r>
      <w:r w:rsidR="004D19D1" w:rsidRPr="00F06973">
        <w:rPr>
          <w:rFonts w:ascii="Calibri" w:hAnsi="Calibri" w:cs="Calibri"/>
          <w:color w:val="000000" w:themeColor="text1"/>
          <w:sz w:val="22"/>
          <w:szCs w:val="22"/>
        </w:rPr>
        <w:t>Target Compensation</w:t>
      </w:r>
      <w:r w:rsidRPr="00F06973">
        <w:rPr>
          <w:rFonts w:ascii="Calibri" w:hAnsi="Calibri" w:cs="Calibri"/>
          <w:color w:val="000000" w:themeColor="text1"/>
          <w:sz w:val="22"/>
          <w:szCs w:val="22"/>
        </w:rPr>
        <w:t>.</w:t>
      </w:r>
    </w:p>
    <w:p w14:paraId="5A00413B" w14:textId="77777777" w:rsidR="00430B6C" w:rsidRPr="00F06973" w:rsidRDefault="00430B6C" w:rsidP="003977FA">
      <w:pPr>
        <w:pStyle w:val="ListParagraph"/>
        <w:spacing w:line="276" w:lineRule="auto"/>
        <w:ind w:left="400"/>
        <w:rPr>
          <w:rFonts w:ascii="Calibri" w:hAnsi="Calibri" w:cs="Calibri"/>
          <w:color w:val="000000" w:themeColor="text1"/>
          <w:sz w:val="22"/>
          <w:szCs w:val="22"/>
        </w:rPr>
      </w:pPr>
    </w:p>
    <w:p w14:paraId="56D366C6" w14:textId="77777777" w:rsidR="00430B6C" w:rsidRPr="00F06973" w:rsidRDefault="00430B6C" w:rsidP="003977FA">
      <w:pPr>
        <w:pStyle w:val="ListParagraph"/>
        <w:spacing w:line="276" w:lineRule="auto"/>
        <w:ind w:left="400"/>
        <w:rPr>
          <w:rFonts w:ascii="Calibri" w:hAnsi="Calibri" w:cs="Calibri"/>
          <w:color w:val="000000" w:themeColor="text1"/>
          <w:sz w:val="22"/>
          <w:szCs w:val="22"/>
        </w:rPr>
      </w:pPr>
      <w:r w:rsidRPr="00F06973">
        <w:rPr>
          <w:rFonts w:ascii="Calibri" w:hAnsi="Calibri" w:cs="Calibri"/>
          <w:color w:val="000000" w:themeColor="text1"/>
          <w:sz w:val="22"/>
          <w:szCs w:val="22"/>
        </w:rPr>
        <w:t xml:space="preserve">Value Upside Incentive compensation = </w:t>
      </w:r>
      <w:r w:rsidR="004D19D1" w:rsidRPr="00F06973">
        <w:rPr>
          <w:rFonts w:ascii="Calibri" w:hAnsi="Calibri" w:cs="Calibri"/>
          <w:color w:val="000000" w:themeColor="text1"/>
          <w:sz w:val="22"/>
          <w:szCs w:val="22"/>
        </w:rPr>
        <w:t xml:space="preserve">Target </w:t>
      </w:r>
      <w:r w:rsidRPr="00F06973">
        <w:rPr>
          <w:rFonts w:ascii="Calibri" w:hAnsi="Calibri" w:cs="Calibri"/>
          <w:color w:val="000000" w:themeColor="text1"/>
          <w:sz w:val="22"/>
          <w:szCs w:val="22"/>
        </w:rPr>
        <w:t xml:space="preserve">Compensation x 4% x Provider CFTE </w:t>
      </w:r>
    </w:p>
    <w:p w14:paraId="071A9AD1" w14:textId="77777777" w:rsidR="00430B6C" w:rsidRPr="00F06973" w:rsidRDefault="00430B6C" w:rsidP="003977FA">
      <w:pPr>
        <w:pStyle w:val="ListParagraph"/>
        <w:spacing w:line="276" w:lineRule="auto"/>
        <w:ind w:left="400"/>
        <w:rPr>
          <w:rFonts w:ascii="Calibri" w:hAnsi="Calibri" w:cs="Calibri"/>
          <w:color w:val="000000" w:themeColor="text1"/>
          <w:sz w:val="22"/>
          <w:szCs w:val="22"/>
        </w:rPr>
      </w:pPr>
    </w:p>
    <w:p w14:paraId="795E6395" w14:textId="49F6A18C" w:rsidR="00AB1BBC" w:rsidRPr="00F06973" w:rsidRDefault="00430B6C" w:rsidP="003977FA">
      <w:pPr>
        <w:pStyle w:val="ListParagraph"/>
        <w:spacing w:line="276" w:lineRule="auto"/>
        <w:ind w:left="400"/>
        <w:rPr>
          <w:rFonts w:ascii="Calibri" w:hAnsi="Calibri" w:cs="Calibri"/>
          <w:color w:val="000000" w:themeColor="text1"/>
          <w:sz w:val="22"/>
          <w:szCs w:val="22"/>
        </w:rPr>
      </w:pPr>
      <w:r w:rsidRPr="00F06973">
        <w:rPr>
          <w:rFonts w:ascii="Calibri" w:hAnsi="Calibri" w:cs="Calibri"/>
          <w:color w:val="000000" w:themeColor="text1"/>
          <w:sz w:val="22"/>
          <w:szCs w:val="22"/>
        </w:rPr>
        <w:t>Each Value Upside Incentive Compensation measure is calculated and paid out annually</w:t>
      </w:r>
      <w:r w:rsidR="00477693">
        <w:rPr>
          <w:rFonts w:ascii="Calibri" w:hAnsi="Calibri" w:cs="Calibri"/>
          <w:color w:val="000000" w:themeColor="text1"/>
          <w:sz w:val="22"/>
          <w:szCs w:val="22"/>
        </w:rPr>
        <w:t xml:space="preserve"> </w:t>
      </w:r>
      <w:r w:rsidR="00AB1BBC" w:rsidRPr="00F06973">
        <w:rPr>
          <w:rFonts w:ascii="Calibri" w:eastAsia="Times New Roman" w:hAnsi="Calibri" w:cs="Calibri"/>
          <w:color w:val="000000" w:themeColor="text1"/>
          <w:sz w:val="22"/>
          <w:szCs w:val="22"/>
          <w:shd w:val="clear" w:color="auto" w:fill="FFFFFF"/>
          <w:lang w:val="en-US"/>
        </w:rPr>
        <w:t>within 60 days from the end of the fiscal year, with written notice, the employer shall be granted an additional 30 days.</w:t>
      </w:r>
    </w:p>
    <w:p w14:paraId="351F542C" w14:textId="77777777" w:rsidR="00AB1BBC" w:rsidRPr="00F06973" w:rsidRDefault="00AB1BBC" w:rsidP="003977FA">
      <w:pPr>
        <w:pStyle w:val="ListParagraph"/>
        <w:spacing w:line="276" w:lineRule="auto"/>
        <w:ind w:left="400"/>
        <w:rPr>
          <w:rFonts w:ascii="Calibri" w:hAnsi="Calibri" w:cs="Calibri"/>
          <w:color w:val="000000" w:themeColor="text1"/>
          <w:sz w:val="22"/>
          <w:szCs w:val="22"/>
        </w:rPr>
      </w:pPr>
    </w:p>
    <w:p w14:paraId="5FEE1598" w14:textId="5EFB4F84" w:rsidR="00363F97" w:rsidRDefault="00AB1BBC" w:rsidP="003977FA">
      <w:pPr>
        <w:pStyle w:val="ListParagraph"/>
        <w:spacing w:line="276" w:lineRule="auto"/>
        <w:ind w:left="400"/>
        <w:rPr>
          <w:rFonts w:ascii="Calibri" w:hAnsi="Calibri" w:cs="Calibri"/>
          <w:color w:val="000000" w:themeColor="text1"/>
          <w:sz w:val="22"/>
          <w:szCs w:val="22"/>
        </w:rPr>
      </w:pPr>
      <w:r w:rsidRPr="00F06973">
        <w:rPr>
          <w:rFonts w:ascii="Calibri" w:hAnsi="Calibri" w:cs="Calibri"/>
          <w:color w:val="000000" w:themeColor="text1"/>
          <w:sz w:val="22"/>
          <w:szCs w:val="22"/>
        </w:rPr>
        <w:t xml:space="preserve">The Employer agrees to discuss the criteria in the Labor Management Committee before making any changes but reserves the right to determine the criteria to meet this bonus in its sole discretion. </w:t>
      </w:r>
    </w:p>
    <w:p w14:paraId="5A4B71F6" w14:textId="77777777" w:rsidR="00323278" w:rsidRPr="00F06973" w:rsidRDefault="00323278" w:rsidP="003977FA">
      <w:pPr>
        <w:pStyle w:val="ListParagraph"/>
        <w:spacing w:line="276" w:lineRule="auto"/>
        <w:ind w:left="400"/>
        <w:rPr>
          <w:rFonts w:ascii="Calibri" w:hAnsi="Calibri" w:cs="Calibri"/>
          <w:color w:val="000000" w:themeColor="text1"/>
          <w:sz w:val="22"/>
          <w:szCs w:val="22"/>
        </w:rPr>
      </w:pPr>
    </w:p>
    <w:p w14:paraId="1040003B" w14:textId="0CD4A40E" w:rsidR="008175B2" w:rsidRPr="00F06973" w:rsidRDefault="008175B2" w:rsidP="003977FA">
      <w:pPr>
        <w:widowControl/>
        <w:numPr>
          <w:ilvl w:val="0"/>
          <w:numId w:val="20"/>
        </w:num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Citizenship</w:t>
      </w:r>
    </w:p>
    <w:p w14:paraId="0C432243" w14:textId="6776EDF7" w:rsidR="00363F97" w:rsidRPr="00F06973" w:rsidRDefault="00E7080C" w:rsidP="003977FA">
      <w:pPr>
        <w:spacing w:line="276" w:lineRule="auto"/>
        <w:ind w:left="76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lastRenderedPageBreak/>
        <w:t xml:space="preserve">Paneled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w:t>
      </w:r>
      <w:r w:rsidR="008175B2" w:rsidRPr="00F06973">
        <w:rPr>
          <w:rFonts w:ascii="Calibri" w:eastAsia="Arial" w:hAnsi="Calibri" w:cs="Calibri"/>
          <w:color w:val="000000" w:themeColor="text1"/>
          <w:sz w:val="22"/>
          <w:szCs w:val="22"/>
        </w:rPr>
        <w:t xml:space="preserve">shall be eligible </w:t>
      </w:r>
      <w:r w:rsidRPr="00F06973">
        <w:rPr>
          <w:rFonts w:ascii="Calibri" w:eastAsia="Arial" w:hAnsi="Calibri" w:cs="Calibri"/>
          <w:color w:val="000000" w:themeColor="text1"/>
          <w:sz w:val="22"/>
          <w:szCs w:val="22"/>
        </w:rPr>
        <w:t>to participate in Legacy’s Citizenship Compensation Plan to receive additional compensation in accordance with its terms</w:t>
      </w:r>
      <w:r w:rsidR="00F37153" w:rsidRPr="00F06973">
        <w:rPr>
          <w:rFonts w:ascii="Calibri" w:eastAsia="Arial" w:hAnsi="Calibri" w:cs="Calibri"/>
          <w:color w:val="000000" w:themeColor="text1"/>
          <w:sz w:val="22"/>
          <w:szCs w:val="22"/>
        </w:rPr>
        <w:t>.  In</w:t>
      </w:r>
      <w:r w:rsidR="000F4EFA" w:rsidRPr="00F06973">
        <w:rPr>
          <w:rFonts w:ascii="Calibri" w:eastAsia="Arial" w:hAnsi="Calibri" w:cs="Calibri"/>
          <w:color w:val="000000" w:themeColor="text1"/>
          <w:sz w:val="22"/>
          <w:szCs w:val="22"/>
        </w:rPr>
        <w:t xml:space="preserve"> no event will </w:t>
      </w:r>
      <w:r w:rsidR="00F37153" w:rsidRPr="00F06973">
        <w:rPr>
          <w:rFonts w:ascii="Calibri" w:eastAsia="Arial" w:hAnsi="Calibri" w:cs="Calibri"/>
          <w:color w:val="000000" w:themeColor="text1"/>
          <w:sz w:val="22"/>
          <w:szCs w:val="22"/>
        </w:rPr>
        <w:t>administrative</w:t>
      </w:r>
      <w:r w:rsidR="000F4EFA" w:rsidRPr="00F06973">
        <w:rPr>
          <w:rFonts w:ascii="Calibri" w:eastAsia="Arial" w:hAnsi="Calibri" w:cs="Calibri"/>
          <w:color w:val="000000" w:themeColor="text1"/>
          <w:sz w:val="22"/>
          <w:szCs w:val="22"/>
        </w:rPr>
        <w:t xml:space="preserve"> time already included in compensation as part of </w:t>
      </w:r>
      <w:r w:rsidR="00F37153" w:rsidRPr="00F06973">
        <w:rPr>
          <w:rFonts w:ascii="Calibri" w:eastAsia="Arial" w:hAnsi="Calibri" w:cs="Calibri"/>
          <w:color w:val="000000" w:themeColor="text1"/>
          <w:sz w:val="22"/>
          <w:szCs w:val="22"/>
        </w:rPr>
        <w:t>regularly</w:t>
      </w:r>
      <w:r w:rsidR="000F4EFA" w:rsidRPr="00F06973">
        <w:rPr>
          <w:rFonts w:ascii="Calibri" w:eastAsia="Arial" w:hAnsi="Calibri" w:cs="Calibri"/>
          <w:color w:val="000000" w:themeColor="text1"/>
          <w:sz w:val="22"/>
          <w:szCs w:val="22"/>
        </w:rPr>
        <w:t xml:space="preserve"> scheduled work also be compensated under the </w:t>
      </w:r>
      <w:r w:rsidR="00F37153" w:rsidRPr="00F06973">
        <w:rPr>
          <w:rFonts w:ascii="Calibri" w:eastAsia="Arial" w:hAnsi="Calibri" w:cs="Calibri"/>
          <w:color w:val="000000" w:themeColor="text1"/>
          <w:sz w:val="22"/>
          <w:szCs w:val="22"/>
        </w:rPr>
        <w:t>Citizenship</w:t>
      </w:r>
      <w:r w:rsidR="000F4EFA" w:rsidRPr="00F06973">
        <w:rPr>
          <w:rFonts w:ascii="Calibri" w:eastAsia="Arial" w:hAnsi="Calibri" w:cs="Calibri"/>
          <w:color w:val="000000" w:themeColor="text1"/>
          <w:sz w:val="22"/>
          <w:szCs w:val="22"/>
        </w:rPr>
        <w:t xml:space="preserve"> Compensation Plan.  Such </w:t>
      </w:r>
      <w:r w:rsidR="00F37153" w:rsidRPr="00F06973">
        <w:rPr>
          <w:rFonts w:ascii="Calibri" w:eastAsia="Arial" w:hAnsi="Calibri" w:cs="Calibri"/>
          <w:color w:val="000000" w:themeColor="text1"/>
          <w:sz w:val="22"/>
          <w:szCs w:val="22"/>
        </w:rPr>
        <w:t>p</w:t>
      </w:r>
      <w:r w:rsidR="000F4EFA" w:rsidRPr="00F06973">
        <w:rPr>
          <w:rFonts w:ascii="Calibri" w:eastAsia="Arial" w:hAnsi="Calibri" w:cs="Calibri"/>
          <w:color w:val="000000" w:themeColor="text1"/>
          <w:sz w:val="22"/>
          <w:szCs w:val="22"/>
        </w:rPr>
        <w:t xml:space="preserve">ayment is made following the </w:t>
      </w:r>
      <w:r w:rsidR="00F37153" w:rsidRPr="00F06973">
        <w:rPr>
          <w:rFonts w:ascii="Calibri" w:eastAsia="Arial" w:hAnsi="Calibri" w:cs="Calibri"/>
          <w:color w:val="000000" w:themeColor="text1"/>
          <w:sz w:val="22"/>
          <w:szCs w:val="22"/>
        </w:rPr>
        <w:t>completion</w:t>
      </w:r>
      <w:r w:rsidR="000F4EFA" w:rsidRPr="00F06973">
        <w:rPr>
          <w:rFonts w:ascii="Calibri" w:eastAsia="Arial" w:hAnsi="Calibri" w:cs="Calibri"/>
          <w:color w:val="000000" w:themeColor="text1"/>
          <w:sz w:val="22"/>
          <w:szCs w:val="22"/>
        </w:rPr>
        <w:t xml:space="preserve"> of the fiscal year</w:t>
      </w:r>
      <w:r w:rsidR="00D36755" w:rsidRPr="00F06973">
        <w:rPr>
          <w:rFonts w:ascii="Calibri" w:eastAsia="Arial" w:hAnsi="Calibri" w:cs="Calibri"/>
          <w:color w:val="000000" w:themeColor="text1"/>
          <w:sz w:val="22"/>
          <w:szCs w:val="22"/>
        </w:rPr>
        <w:t xml:space="preserve">. </w:t>
      </w:r>
      <w:r w:rsidR="00363F97" w:rsidRPr="00F06973">
        <w:rPr>
          <w:rFonts w:ascii="Calibri" w:eastAsia="Arial" w:hAnsi="Calibri" w:cs="Calibri"/>
          <w:color w:val="000000" w:themeColor="text1"/>
          <w:sz w:val="22"/>
          <w:szCs w:val="22"/>
        </w:rPr>
        <w:t xml:space="preserve">The criteria for Citizenship compensation will not change over the term of the Agreement without mutual agreement. </w:t>
      </w:r>
    </w:p>
    <w:p w14:paraId="39564A87" w14:textId="77777777" w:rsidR="00D36755" w:rsidRPr="00F06973" w:rsidRDefault="00D36755" w:rsidP="003977FA">
      <w:pPr>
        <w:spacing w:line="276" w:lineRule="auto"/>
        <w:ind w:left="760"/>
        <w:rPr>
          <w:rFonts w:ascii="Calibri" w:eastAsia="Arial" w:hAnsi="Calibri" w:cs="Calibri"/>
          <w:color w:val="000000" w:themeColor="text1"/>
          <w:sz w:val="22"/>
          <w:szCs w:val="22"/>
        </w:rPr>
      </w:pPr>
    </w:p>
    <w:sdt>
      <w:sdtPr>
        <w:rPr>
          <w:rFonts w:ascii="Calibri" w:hAnsi="Calibri" w:cs="Calibri"/>
          <w:color w:val="000000" w:themeColor="text1"/>
          <w:sz w:val="22"/>
          <w:szCs w:val="22"/>
        </w:rPr>
        <w:tag w:val="goog_rdk_31"/>
        <w:id w:val="-665845509"/>
      </w:sdtPr>
      <w:sdtContent>
        <w:p w14:paraId="3E06D720" w14:textId="03DFA76B" w:rsidR="008175B2" w:rsidRPr="00F06973" w:rsidRDefault="00000000" w:rsidP="003977FA">
          <w:pPr>
            <w:widowControl/>
            <w:numPr>
              <w:ilvl w:val="0"/>
              <w:numId w:val="20"/>
            </w:numPr>
            <w:spacing w:line="276" w:lineRule="auto"/>
            <w:rPr>
              <w:rFonts w:ascii="Calibri" w:eastAsia="Arial" w:hAnsi="Calibri" w:cs="Calibri"/>
              <w:color w:val="000000" w:themeColor="text1"/>
              <w:sz w:val="22"/>
              <w:szCs w:val="22"/>
            </w:rPr>
          </w:pPr>
          <w:sdt>
            <w:sdtPr>
              <w:rPr>
                <w:rFonts w:ascii="Calibri" w:hAnsi="Calibri" w:cs="Calibri"/>
                <w:color w:val="000000" w:themeColor="text1"/>
                <w:sz w:val="22"/>
                <w:szCs w:val="22"/>
              </w:rPr>
              <w:tag w:val="goog_rdk_30"/>
              <w:id w:val="1398834611"/>
            </w:sdtPr>
            <w:sdtContent>
              <w:r w:rsidR="008175B2" w:rsidRPr="00F06973">
                <w:rPr>
                  <w:rFonts w:ascii="Calibri" w:eastAsia="Arial" w:hAnsi="Calibri" w:cs="Calibri"/>
                  <w:color w:val="000000" w:themeColor="text1"/>
                  <w:sz w:val="22"/>
                  <w:szCs w:val="22"/>
                </w:rPr>
                <w:t>Special Location</w:t>
              </w:r>
              <w:r w:rsidR="00E02D59" w:rsidRPr="00F06973">
                <w:rPr>
                  <w:rFonts w:ascii="Calibri" w:eastAsia="Arial" w:hAnsi="Calibri" w:cs="Calibri"/>
                  <w:color w:val="000000" w:themeColor="text1"/>
                  <w:sz w:val="22"/>
                  <w:szCs w:val="22"/>
                </w:rPr>
                <w:t xml:space="preserve"> Stipend</w:t>
              </w:r>
            </w:sdtContent>
          </w:sdt>
        </w:p>
      </w:sdtContent>
    </w:sdt>
    <w:sdt>
      <w:sdtPr>
        <w:rPr>
          <w:rFonts w:ascii="Calibri" w:hAnsi="Calibri" w:cs="Calibri"/>
          <w:color w:val="000000" w:themeColor="text1"/>
          <w:sz w:val="22"/>
          <w:szCs w:val="22"/>
        </w:rPr>
        <w:tag w:val="goog_rdk_34"/>
        <w:id w:val="-1405372962"/>
      </w:sdtPr>
      <w:sdtContent>
        <w:p w14:paraId="2777B0CE" w14:textId="44C0F6CD" w:rsidR="008175B2" w:rsidRPr="00F06973" w:rsidRDefault="00000000" w:rsidP="003977FA">
          <w:pPr>
            <w:spacing w:line="276" w:lineRule="auto"/>
            <w:ind w:left="760"/>
            <w:rPr>
              <w:rFonts w:ascii="Calibri" w:eastAsia="Arial" w:hAnsi="Calibri" w:cs="Calibri"/>
              <w:color w:val="000000" w:themeColor="text1"/>
              <w:sz w:val="22"/>
              <w:szCs w:val="22"/>
            </w:rPr>
          </w:pPr>
          <w:sdt>
            <w:sdtPr>
              <w:rPr>
                <w:rFonts w:ascii="Calibri" w:hAnsi="Calibri" w:cs="Calibri"/>
                <w:color w:val="000000" w:themeColor="text1"/>
                <w:sz w:val="22"/>
                <w:szCs w:val="22"/>
              </w:rPr>
              <w:tag w:val="goog_rdk_32"/>
              <w:id w:val="2028524088"/>
            </w:sdtPr>
            <w:sdtContent>
              <w:r w:rsidR="007472FB" w:rsidRPr="00F06973">
                <w:rPr>
                  <w:rFonts w:ascii="Calibri" w:hAnsi="Calibri" w:cs="Calibri"/>
                  <w:color w:val="000000" w:themeColor="text1"/>
                  <w:sz w:val="22"/>
                  <w:szCs w:val="22"/>
                </w:rPr>
                <w:t>Advanced Practice Providers</w:t>
              </w:r>
              <w:r w:rsidR="00010203">
                <w:rPr>
                  <w:rFonts w:ascii="Calibri" w:hAnsi="Calibri" w:cs="Calibri"/>
                  <w:color w:val="000000" w:themeColor="text1"/>
                  <w:sz w:val="22"/>
                  <w:szCs w:val="22"/>
                </w:rPr>
                <w:t>, both supplemental and paneled,</w:t>
              </w:r>
            </w:sdtContent>
          </w:sdt>
          <w:sdt>
            <w:sdtPr>
              <w:rPr>
                <w:rFonts w:ascii="Calibri" w:hAnsi="Calibri" w:cs="Calibri"/>
                <w:color w:val="000000" w:themeColor="text1"/>
                <w:sz w:val="22"/>
                <w:szCs w:val="22"/>
              </w:rPr>
              <w:tag w:val="goog_rdk_33"/>
              <w:id w:val="-844276347"/>
            </w:sdtPr>
            <w:sdtContent>
              <w:r w:rsidR="008175B2" w:rsidRPr="00F06973">
                <w:rPr>
                  <w:rFonts w:ascii="Calibri" w:eastAsia="Arial" w:hAnsi="Calibri" w:cs="Calibri"/>
                  <w:color w:val="000000" w:themeColor="text1"/>
                  <w:sz w:val="22"/>
                  <w:szCs w:val="22"/>
                </w:rPr>
                <w:t xml:space="preserve"> who work at the following locations shall receive an additional payment (FTE adjusted) in the amount of $</w:t>
              </w:r>
              <w:r w:rsidR="0008412C" w:rsidRPr="00F06973">
                <w:rPr>
                  <w:rFonts w:ascii="Calibri" w:eastAsia="Arial" w:hAnsi="Calibri" w:cs="Calibri"/>
                  <w:color w:val="000000" w:themeColor="text1"/>
                  <w:sz w:val="22"/>
                  <w:szCs w:val="22"/>
                </w:rPr>
                <w:t>15,000 per</w:t>
              </w:r>
              <w:r w:rsidR="008175B2" w:rsidRPr="00F06973">
                <w:rPr>
                  <w:rFonts w:ascii="Calibri" w:eastAsia="Arial" w:hAnsi="Calibri" w:cs="Calibri"/>
                  <w:color w:val="000000" w:themeColor="text1"/>
                  <w:sz w:val="22"/>
                  <w:szCs w:val="22"/>
                </w:rPr>
                <w:t xml:space="preserve"> year, divided and paid in their regular paychecks:</w:t>
              </w:r>
            </w:sdtContent>
          </w:sdt>
        </w:p>
      </w:sdtContent>
    </w:sdt>
    <w:sdt>
      <w:sdtPr>
        <w:rPr>
          <w:rFonts w:ascii="Calibri" w:hAnsi="Calibri" w:cs="Calibri"/>
          <w:color w:val="000000" w:themeColor="text1"/>
          <w:sz w:val="22"/>
          <w:szCs w:val="22"/>
        </w:rPr>
        <w:tag w:val="goog_rdk_36"/>
        <w:id w:val="-1056108372"/>
      </w:sdtPr>
      <w:sdtContent>
        <w:p w14:paraId="35C6A1EF" w14:textId="77777777" w:rsidR="008175B2" w:rsidRPr="00F06973" w:rsidRDefault="00000000" w:rsidP="003977FA">
          <w:pPr>
            <w:widowControl/>
            <w:numPr>
              <w:ilvl w:val="0"/>
              <w:numId w:val="16"/>
            </w:numPr>
            <w:spacing w:line="276" w:lineRule="auto"/>
            <w:rPr>
              <w:rFonts w:ascii="Calibri" w:eastAsia="Arial" w:hAnsi="Calibri" w:cs="Calibri"/>
              <w:color w:val="000000" w:themeColor="text1"/>
              <w:sz w:val="22"/>
              <w:szCs w:val="22"/>
            </w:rPr>
          </w:pPr>
          <w:sdt>
            <w:sdtPr>
              <w:rPr>
                <w:rFonts w:ascii="Calibri" w:hAnsi="Calibri" w:cs="Calibri"/>
                <w:color w:val="000000" w:themeColor="text1"/>
                <w:sz w:val="22"/>
                <w:szCs w:val="22"/>
              </w:rPr>
              <w:tag w:val="goog_rdk_35"/>
              <w:id w:val="-626555195"/>
            </w:sdtPr>
            <w:sdtContent>
              <w:r w:rsidR="008175B2" w:rsidRPr="00F06973">
                <w:rPr>
                  <w:rFonts w:ascii="Calibri" w:eastAsia="Arial" w:hAnsi="Calibri" w:cs="Calibri"/>
                  <w:color w:val="000000" w:themeColor="text1"/>
                  <w:sz w:val="22"/>
                  <w:szCs w:val="22"/>
                </w:rPr>
                <w:t>Silverton</w:t>
              </w:r>
            </w:sdtContent>
          </w:sdt>
        </w:p>
      </w:sdtContent>
    </w:sdt>
    <w:sdt>
      <w:sdtPr>
        <w:rPr>
          <w:rFonts w:ascii="Calibri" w:hAnsi="Calibri" w:cs="Calibri"/>
          <w:color w:val="000000" w:themeColor="text1"/>
          <w:sz w:val="22"/>
          <w:szCs w:val="22"/>
        </w:rPr>
        <w:tag w:val="goog_rdk_38"/>
        <w:id w:val="1739973697"/>
      </w:sdtPr>
      <w:sdtContent>
        <w:p w14:paraId="203F1229" w14:textId="77777777" w:rsidR="008175B2" w:rsidRPr="00F06973" w:rsidRDefault="00000000" w:rsidP="003977FA">
          <w:pPr>
            <w:widowControl/>
            <w:numPr>
              <w:ilvl w:val="0"/>
              <w:numId w:val="16"/>
            </w:numPr>
            <w:spacing w:line="276" w:lineRule="auto"/>
            <w:rPr>
              <w:rFonts w:ascii="Calibri" w:eastAsia="Arial" w:hAnsi="Calibri" w:cs="Calibri"/>
              <w:color w:val="000000" w:themeColor="text1"/>
              <w:sz w:val="22"/>
              <w:szCs w:val="22"/>
            </w:rPr>
          </w:pPr>
          <w:sdt>
            <w:sdtPr>
              <w:rPr>
                <w:rFonts w:ascii="Calibri" w:hAnsi="Calibri" w:cs="Calibri"/>
                <w:color w:val="000000" w:themeColor="text1"/>
                <w:sz w:val="22"/>
                <w:szCs w:val="22"/>
              </w:rPr>
              <w:tag w:val="goog_rdk_37"/>
              <w:id w:val="-713584649"/>
            </w:sdtPr>
            <w:sdtContent>
              <w:r w:rsidR="008175B2" w:rsidRPr="00F06973">
                <w:rPr>
                  <w:rFonts w:ascii="Calibri" w:eastAsia="Arial" w:hAnsi="Calibri" w:cs="Calibri"/>
                  <w:color w:val="000000" w:themeColor="text1"/>
                  <w:sz w:val="22"/>
                  <w:szCs w:val="22"/>
                </w:rPr>
                <w:t>Woodburn</w:t>
              </w:r>
            </w:sdtContent>
          </w:sdt>
        </w:p>
      </w:sdtContent>
    </w:sdt>
    <w:sdt>
      <w:sdtPr>
        <w:rPr>
          <w:rFonts w:ascii="Calibri" w:hAnsi="Calibri" w:cs="Calibri"/>
          <w:color w:val="000000" w:themeColor="text1"/>
          <w:sz w:val="22"/>
          <w:szCs w:val="22"/>
        </w:rPr>
        <w:tag w:val="goog_rdk_40"/>
        <w:id w:val="106997411"/>
      </w:sdtPr>
      <w:sdtContent>
        <w:p w14:paraId="2EA87B8C" w14:textId="77777777" w:rsidR="008175B2" w:rsidRPr="00F06973" w:rsidRDefault="00000000" w:rsidP="003977FA">
          <w:pPr>
            <w:widowControl/>
            <w:numPr>
              <w:ilvl w:val="0"/>
              <w:numId w:val="16"/>
            </w:numPr>
            <w:spacing w:line="276" w:lineRule="auto"/>
            <w:rPr>
              <w:rFonts w:ascii="Calibri" w:eastAsia="Arial" w:hAnsi="Calibri" w:cs="Calibri"/>
              <w:color w:val="000000" w:themeColor="text1"/>
              <w:sz w:val="22"/>
              <w:szCs w:val="22"/>
            </w:rPr>
          </w:pPr>
          <w:sdt>
            <w:sdtPr>
              <w:rPr>
                <w:rFonts w:ascii="Calibri" w:hAnsi="Calibri" w:cs="Calibri"/>
                <w:color w:val="000000" w:themeColor="text1"/>
                <w:sz w:val="22"/>
                <w:szCs w:val="22"/>
              </w:rPr>
              <w:tag w:val="goog_rdk_39"/>
              <w:id w:val="-1800143458"/>
            </w:sdtPr>
            <w:sdtContent>
              <w:r w:rsidR="008175B2" w:rsidRPr="00F06973">
                <w:rPr>
                  <w:rFonts w:ascii="Calibri" w:eastAsia="Arial" w:hAnsi="Calibri" w:cs="Calibri"/>
                  <w:color w:val="000000" w:themeColor="text1"/>
                  <w:sz w:val="22"/>
                  <w:szCs w:val="22"/>
                </w:rPr>
                <w:t>Mount Angel</w:t>
              </w:r>
            </w:sdtContent>
          </w:sdt>
        </w:p>
      </w:sdtContent>
    </w:sdt>
    <w:sdt>
      <w:sdtPr>
        <w:rPr>
          <w:rFonts w:ascii="Calibri" w:hAnsi="Calibri" w:cs="Calibri"/>
          <w:color w:val="000000" w:themeColor="text1"/>
          <w:sz w:val="22"/>
          <w:szCs w:val="22"/>
        </w:rPr>
        <w:tag w:val="goog_rdk_42"/>
        <w:id w:val="-1643830524"/>
      </w:sdtPr>
      <w:sdtContent>
        <w:p w14:paraId="10987CBC" w14:textId="77777777" w:rsidR="008175B2" w:rsidRPr="00F06973" w:rsidRDefault="00000000" w:rsidP="003977FA">
          <w:pPr>
            <w:widowControl/>
            <w:numPr>
              <w:ilvl w:val="0"/>
              <w:numId w:val="16"/>
            </w:numPr>
            <w:spacing w:line="276" w:lineRule="auto"/>
            <w:rPr>
              <w:rFonts w:ascii="Calibri" w:eastAsia="Arial" w:hAnsi="Calibri" w:cs="Calibri"/>
              <w:color w:val="000000" w:themeColor="text1"/>
              <w:sz w:val="22"/>
              <w:szCs w:val="22"/>
            </w:rPr>
          </w:pPr>
          <w:sdt>
            <w:sdtPr>
              <w:rPr>
                <w:rFonts w:ascii="Calibri" w:hAnsi="Calibri" w:cs="Calibri"/>
                <w:color w:val="000000" w:themeColor="text1"/>
                <w:sz w:val="22"/>
                <w:szCs w:val="22"/>
              </w:rPr>
              <w:tag w:val="goog_rdk_41"/>
              <w:id w:val="993937050"/>
            </w:sdtPr>
            <w:sdtContent>
              <w:r w:rsidR="008175B2" w:rsidRPr="00F06973">
                <w:rPr>
                  <w:rFonts w:ascii="Calibri" w:eastAsia="Arial" w:hAnsi="Calibri" w:cs="Calibri"/>
                  <w:color w:val="000000" w:themeColor="text1"/>
                  <w:sz w:val="22"/>
                  <w:szCs w:val="22"/>
                </w:rPr>
                <w:t>St. Helens</w:t>
              </w:r>
            </w:sdtContent>
          </w:sdt>
        </w:p>
      </w:sdtContent>
    </w:sdt>
    <w:sdt>
      <w:sdtPr>
        <w:rPr>
          <w:rFonts w:ascii="Calibri" w:hAnsi="Calibri" w:cs="Calibri"/>
          <w:color w:val="000000" w:themeColor="text1"/>
          <w:sz w:val="22"/>
          <w:szCs w:val="22"/>
        </w:rPr>
        <w:tag w:val="goog_rdk_44"/>
        <w:id w:val="-1326019055"/>
      </w:sdtPr>
      <w:sdtContent>
        <w:sdt>
          <w:sdtPr>
            <w:rPr>
              <w:rFonts w:ascii="Calibri" w:hAnsi="Calibri" w:cs="Calibri"/>
              <w:color w:val="000000" w:themeColor="text1"/>
              <w:sz w:val="22"/>
              <w:szCs w:val="22"/>
            </w:rPr>
            <w:tag w:val="goog_rdk_43"/>
            <w:id w:val="-807391608"/>
          </w:sdtPr>
          <w:sdtContent>
            <w:p w14:paraId="44F5E7BA" w14:textId="77777777" w:rsidR="007D3AB3" w:rsidRPr="00F06973" w:rsidRDefault="008175B2" w:rsidP="003977FA">
              <w:pPr>
                <w:widowControl/>
                <w:numPr>
                  <w:ilvl w:val="0"/>
                  <w:numId w:val="16"/>
                </w:num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Firwood</w:t>
              </w:r>
            </w:p>
            <w:p w14:paraId="28C7A396" w14:textId="77777777" w:rsidR="008175B2" w:rsidRPr="00F06973" w:rsidRDefault="007D3AB3" w:rsidP="003977FA">
              <w:pPr>
                <w:widowControl/>
                <w:numPr>
                  <w:ilvl w:val="0"/>
                  <w:numId w:val="16"/>
                </w:num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M</w:t>
              </w:r>
              <w:r w:rsidR="00A538BB" w:rsidRPr="00F06973">
                <w:rPr>
                  <w:rFonts w:ascii="Calibri" w:eastAsia="Arial" w:hAnsi="Calibri" w:cs="Calibri"/>
                  <w:color w:val="000000" w:themeColor="text1"/>
                  <w:sz w:val="22"/>
                  <w:szCs w:val="22"/>
                </w:rPr>
                <w:t>oun</w:t>
              </w:r>
              <w:r w:rsidRPr="00F06973">
                <w:rPr>
                  <w:rFonts w:ascii="Calibri" w:eastAsia="Arial" w:hAnsi="Calibri" w:cs="Calibri"/>
                  <w:color w:val="000000" w:themeColor="text1"/>
                  <w:sz w:val="22"/>
                  <w:szCs w:val="22"/>
                </w:rPr>
                <w:t>t Hood</w:t>
              </w:r>
            </w:p>
            <w:p w14:paraId="0DDB833E" w14:textId="77777777" w:rsidR="007D3AB3" w:rsidRPr="00F06973" w:rsidRDefault="007D3AB3" w:rsidP="003977FA">
              <w:pPr>
                <w:widowControl/>
                <w:numPr>
                  <w:ilvl w:val="0"/>
                  <w:numId w:val="16"/>
                </w:num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Canby</w:t>
              </w:r>
            </w:p>
            <w:p w14:paraId="39469B85" w14:textId="77777777" w:rsidR="007D3AB3" w:rsidRPr="00F06973" w:rsidRDefault="007D3AB3" w:rsidP="003977FA">
              <w:pPr>
                <w:widowControl/>
                <w:numPr>
                  <w:ilvl w:val="0"/>
                  <w:numId w:val="16"/>
                </w:num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Molalla</w:t>
              </w:r>
            </w:p>
            <w:p w14:paraId="0F2E865D" w14:textId="03082B43" w:rsidR="008175B2" w:rsidRPr="00F06973" w:rsidRDefault="00000000" w:rsidP="003977FA">
              <w:pPr>
                <w:widowControl/>
                <w:spacing w:line="276" w:lineRule="auto"/>
                <w:ind w:left="1440"/>
                <w:rPr>
                  <w:rFonts w:ascii="Calibri" w:eastAsia="Arial" w:hAnsi="Calibri" w:cs="Calibri"/>
                  <w:color w:val="000000" w:themeColor="text1"/>
                  <w:sz w:val="22"/>
                  <w:szCs w:val="22"/>
                </w:rPr>
              </w:pPr>
            </w:p>
          </w:sdtContent>
        </w:sdt>
      </w:sdtContent>
    </w:sdt>
    <w:p w14:paraId="067F8CC0" w14:textId="77777777" w:rsidR="000C2BD4" w:rsidRDefault="000C2BD4" w:rsidP="003977FA">
      <w:pPr>
        <w:spacing w:line="276" w:lineRule="auto"/>
        <w:rPr>
          <w:rFonts w:ascii="Calibri" w:hAnsi="Calibri" w:cs="Calibri"/>
          <w:color w:val="000000" w:themeColor="text1"/>
          <w:sz w:val="22"/>
          <w:szCs w:val="22"/>
        </w:rPr>
      </w:pPr>
      <w:r>
        <w:rPr>
          <w:rFonts w:ascii="Calibri" w:hAnsi="Calibri" w:cs="Calibri"/>
          <w:color w:val="000000" w:themeColor="text1"/>
          <w:sz w:val="22"/>
          <w:szCs w:val="22"/>
        </w:rPr>
        <w:t>On Call Coverage</w:t>
      </w:r>
    </w:p>
    <w:p w14:paraId="60659AFE" w14:textId="73A47092" w:rsidR="00AB1BBC" w:rsidRPr="00F06973" w:rsidRDefault="00AB1BBC" w:rsidP="003977FA">
      <w:pPr>
        <w:spacing w:line="276" w:lineRule="auto"/>
        <w:rPr>
          <w:rFonts w:ascii="Calibri" w:hAnsi="Calibri" w:cs="Calibri"/>
          <w:color w:val="000000" w:themeColor="text1"/>
          <w:sz w:val="22"/>
          <w:szCs w:val="22"/>
        </w:rPr>
      </w:pPr>
      <w:r w:rsidRPr="00F06973">
        <w:rPr>
          <w:rFonts w:ascii="Calibri" w:hAnsi="Calibri" w:cs="Calibri"/>
          <w:color w:val="000000" w:themeColor="text1"/>
          <w:sz w:val="22"/>
          <w:szCs w:val="22"/>
        </w:rPr>
        <w:t>In the event the Virtual PC Now program is discontinued the matter will be referred to the Labor Management Committee for recommendation regarding call coverage expectations and related impacts. A special meeting of the LMC may be called for this purpose.  The Employer will consider any recommendations but reserves the right to determine adjustments to call coverage and related impacts in its sole discretion.</w:t>
      </w:r>
    </w:p>
    <w:p w14:paraId="5E289C23" w14:textId="77777777" w:rsidR="007F0878" w:rsidRPr="00F06973" w:rsidRDefault="007F0878" w:rsidP="003977FA">
      <w:pPr>
        <w:spacing w:line="276" w:lineRule="auto"/>
        <w:rPr>
          <w:rFonts w:ascii="Calibri" w:eastAsia="Arial" w:hAnsi="Calibri" w:cs="Calibri"/>
          <w:color w:val="000000" w:themeColor="text1"/>
          <w:sz w:val="22"/>
          <w:szCs w:val="22"/>
        </w:rPr>
      </w:pPr>
      <w:bookmarkStart w:id="8" w:name="_heading=h.o8j7ca8fk99c" w:colFirst="0" w:colLast="0"/>
      <w:bookmarkStart w:id="9" w:name="_heading=h.bz4kq2ueb14t" w:colFirst="0" w:colLast="0"/>
      <w:bookmarkEnd w:id="8"/>
      <w:bookmarkEnd w:id="9"/>
    </w:p>
    <w:p w14:paraId="56FAE4C6" w14:textId="77777777" w:rsidR="00941B70" w:rsidRPr="00F06973" w:rsidRDefault="00941B70" w:rsidP="003977FA">
      <w:pPr>
        <w:pStyle w:val="Heading1"/>
        <w:spacing w:after="0" w:line="276" w:lineRule="auto"/>
        <w:rPr>
          <w:rFonts w:ascii="Calibri" w:eastAsia="Arial" w:hAnsi="Calibri" w:cs="Calibri"/>
          <w:color w:val="000000" w:themeColor="text1"/>
          <w:sz w:val="22"/>
          <w:szCs w:val="22"/>
        </w:rPr>
      </w:pPr>
    </w:p>
    <w:p w14:paraId="722755A5" w14:textId="44469895" w:rsidR="00185580" w:rsidRPr="00F06973" w:rsidRDefault="005A3118" w:rsidP="003977FA">
      <w:pPr>
        <w:pStyle w:val="Heading1"/>
        <w:spacing w:after="0"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ARTICLE 8 – P</w:t>
      </w:r>
      <w:r w:rsidR="00756226" w:rsidRPr="00F06973">
        <w:rPr>
          <w:rFonts w:ascii="Calibri" w:eastAsia="Arial" w:hAnsi="Calibri" w:cs="Calibri"/>
          <w:color w:val="000000" w:themeColor="text1"/>
          <w:sz w:val="22"/>
          <w:szCs w:val="22"/>
        </w:rPr>
        <w:t>ROVIDER</w:t>
      </w:r>
      <w:r w:rsidRPr="00F06973">
        <w:rPr>
          <w:rFonts w:ascii="Calibri" w:eastAsia="Arial" w:hAnsi="Calibri" w:cs="Calibri"/>
          <w:color w:val="000000" w:themeColor="text1"/>
          <w:sz w:val="22"/>
          <w:szCs w:val="22"/>
        </w:rPr>
        <w:t xml:space="preserve"> TIME OFF</w:t>
      </w:r>
    </w:p>
    <w:p w14:paraId="3D660B57" w14:textId="77777777" w:rsidR="00BA4940" w:rsidRPr="00F06973" w:rsidRDefault="00BA4940" w:rsidP="003977FA">
      <w:pPr>
        <w:spacing w:line="276" w:lineRule="auto"/>
        <w:rPr>
          <w:rFonts w:ascii="Calibri" w:hAnsi="Calibri" w:cs="Calibri"/>
          <w:color w:val="000000" w:themeColor="text1"/>
          <w:sz w:val="22"/>
          <w:szCs w:val="22"/>
        </w:rPr>
      </w:pPr>
    </w:p>
    <w:p w14:paraId="6A0D9359" w14:textId="44EFC542" w:rsidR="000F5D2B" w:rsidRPr="00F06973" w:rsidRDefault="000F5D2B" w:rsidP="003977FA">
      <w:pPr>
        <w:pStyle w:val="ListParagraph"/>
        <w:widowControl/>
        <w:numPr>
          <w:ilvl w:val="0"/>
          <w:numId w:val="27"/>
        </w:numPr>
        <w:spacing w:line="276" w:lineRule="auto"/>
        <w:contextualSpacing w:val="0"/>
        <w:rPr>
          <w:rFonts w:ascii="Calibri" w:eastAsia="Times New Roman" w:hAnsi="Calibri" w:cs="Calibri"/>
          <w:color w:val="000000" w:themeColor="text1"/>
          <w:sz w:val="22"/>
          <w:szCs w:val="22"/>
        </w:rPr>
      </w:pPr>
      <w:r w:rsidRPr="00F06973">
        <w:rPr>
          <w:rFonts w:ascii="Calibri" w:eastAsia="Times New Roman" w:hAnsi="Calibri" w:cs="Calibri"/>
          <w:color w:val="000000" w:themeColor="text1"/>
          <w:sz w:val="22"/>
          <w:szCs w:val="22"/>
        </w:rPr>
        <w:t xml:space="preserve">Provider Time Off </w:t>
      </w:r>
      <w:r w:rsidR="00AC7DE3" w:rsidRPr="00F06973">
        <w:rPr>
          <w:rFonts w:ascii="Calibri" w:eastAsia="Times New Roman" w:hAnsi="Calibri" w:cs="Calibri"/>
          <w:color w:val="000000" w:themeColor="text1"/>
          <w:sz w:val="22"/>
          <w:szCs w:val="22"/>
        </w:rPr>
        <w:t>-</w:t>
      </w:r>
      <w:r w:rsidRPr="00F06973">
        <w:rPr>
          <w:rFonts w:ascii="Calibri" w:eastAsia="Times New Roman" w:hAnsi="Calibri" w:cs="Calibri"/>
          <w:color w:val="000000" w:themeColor="text1"/>
          <w:sz w:val="22"/>
          <w:szCs w:val="22"/>
        </w:rPr>
        <w:t xml:space="preserve"> </w:t>
      </w:r>
      <w:r w:rsidR="00847B2F" w:rsidRPr="00F06973">
        <w:rPr>
          <w:rFonts w:ascii="Calibri" w:eastAsia="Times New Roman" w:hAnsi="Calibri" w:cs="Calibri"/>
          <w:color w:val="000000" w:themeColor="text1"/>
          <w:sz w:val="22"/>
          <w:szCs w:val="22"/>
        </w:rPr>
        <w:t xml:space="preserve">Paneled </w:t>
      </w:r>
      <w:r w:rsidR="007472FB" w:rsidRPr="00F06973">
        <w:rPr>
          <w:rFonts w:ascii="Calibri" w:eastAsia="Times New Roman" w:hAnsi="Calibri" w:cs="Calibri"/>
          <w:color w:val="000000" w:themeColor="text1"/>
          <w:sz w:val="22"/>
          <w:szCs w:val="22"/>
        </w:rPr>
        <w:t>Advanced Practice Providers</w:t>
      </w:r>
      <w:r w:rsidR="00847B2F" w:rsidRPr="00F06973">
        <w:rPr>
          <w:rFonts w:ascii="Calibri" w:eastAsia="Times New Roman" w:hAnsi="Calibri" w:cs="Calibri"/>
          <w:color w:val="000000" w:themeColor="text1"/>
          <w:sz w:val="22"/>
          <w:szCs w:val="22"/>
        </w:rPr>
        <w:t xml:space="preserve"> </w:t>
      </w:r>
      <w:r w:rsidR="00A42755" w:rsidRPr="00F06973">
        <w:rPr>
          <w:rFonts w:ascii="Calibri" w:hAnsi="Calibri" w:cs="Calibri"/>
          <w:color w:val="000000" w:themeColor="text1"/>
          <w:sz w:val="22"/>
          <w:szCs w:val="22"/>
        </w:rPr>
        <w:t xml:space="preserve">Benefit eligible paneled </w:t>
      </w:r>
      <w:r w:rsidR="007472FB" w:rsidRPr="00F06973">
        <w:rPr>
          <w:rFonts w:ascii="Calibri" w:hAnsi="Calibri" w:cs="Calibri"/>
          <w:color w:val="000000" w:themeColor="text1"/>
          <w:sz w:val="22"/>
          <w:szCs w:val="22"/>
        </w:rPr>
        <w:t>Advanced Practice Providers</w:t>
      </w:r>
      <w:r w:rsidR="00A42755" w:rsidRPr="00F06973">
        <w:rPr>
          <w:rFonts w:ascii="Calibri" w:hAnsi="Calibri" w:cs="Calibri"/>
          <w:color w:val="000000" w:themeColor="text1"/>
          <w:sz w:val="22"/>
          <w:szCs w:val="22"/>
        </w:rPr>
        <w:t xml:space="preserve"> </w:t>
      </w:r>
      <w:r w:rsidR="0040065E" w:rsidRPr="00F06973">
        <w:rPr>
          <w:rFonts w:ascii="Calibri" w:hAnsi="Calibri" w:cs="Calibri"/>
          <w:color w:val="000000" w:themeColor="text1"/>
          <w:sz w:val="22"/>
          <w:szCs w:val="22"/>
        </w:rPr>
        <w:t xml:space="preserve">will participate in the Legacy </w:t>
      </w:r>
      <w:r w:rsidRPr="00F06973">
        <w:rPr>
          <w:rFonts w:ascii="Calibri" w:hAnsi="Calibri" w:cs="Calibri"/>
          <w:color w:val="000000" w:themeColor="text1"/>
          <w:sz w:val="22"/>
          <w:szCs w:val="22"/>
        </w:rPr>
        <w:t>P</w:t>
      </w:r>
      <w:r w:rsidR="00847B2F" w:rsidRPr="00F06973">
        <w:rPr>
          <w:rFonts w:ascii="Calibri" w:hAnsi="Calibri" w:cs="Calibri"/>
          <w:color w:val="000000" w:themeColor="text1"/>
          <w:sz w:val="22"/>
          <w:szCs w:val="22"/>
        </w:rPr>
        <w:t>rovider</w:t>
      </w:r>
      <w:r w:rsidRPr="00F06973">
        <w:rPr>
          <w:rFonts w:ascii="Calibri" w:hAnsi="Calibri" w:cs="Calibri"/>
          <w:color w:val="000000" w:themeColor="text1"/>
          <w:sz w:val="22"/>
          <w:szCs w:val="22"/>
        </w:rPr>
        <w:t xml:space="preserve"> Time Off (PTO) </w:t>
      </w:r>
      <w:r w:rsidR="0040065E" w:rsidRPr="00F06973">
        <w:rPr>
          <w:rFonts w:ascii="Calibri" w:hAnsi="Calibri" w:cs="Calibri"/>
          <w:color w:val="000000" w:themeColor="text1"/>
          <w:sz w:val="22"/>
          <w:szCs w:val="22"/>
        </w:rPr>
        <w:t>program</w:t>
      </w:r>
      <w:r w:rsidR="004D150A" w:rsidRPr="00F06973">
        <w:rPr>
          <w:rFonts w:ascii="Calibri" w:hAnsi="Calibri" w:cs="Calibri"/>
          <w:color w:val="000000" w:themeColor="text1"/>
          <w:sz w:val="22"/>
          <w:szCs w:val="22"/>
        </w:rPr>
        <w:t xml:space="preserve"> and are </w:t>
      </w:r>
      <w:r w:rsidRPr="00F06973">
        <w:rPr>
          <w:rFonts w:ascii="Calibri" w:hAnsi="Calibri" w:cs="Calibri"/>
          <w:color w:val="000000" w:themeColor="text1"/>
          <w:sz w:val="22"/>
          <w:szCs w:val="22"/>
        </w:rPr>
        <w:t xml:space="preserve">entitled to </w:t>
      </w:r>
      <w:r w:rsidR="00847B2F" w:rsidRPr="00F06973">
        <w:rPr>
          <w:rFonts w:ascii="Calibri" w:hAnsi="Calibri" w:cs="Calibri"/>
          <w:color w:val="000000" w:themeColor="text1"/>
          <w:sz w:val="22"/>
          <w:szCs w:val="22"/>
        </w:rPr>
        <w:t xml:space="preserve">annual </w:t>
      </w:r>
      <w:r w:rsidRPr="00F06973">
        <w:rPr>
          <w:rFonts w:ascii="Calibri" w:hAnsi="Calibri" w:cs="Calibri"/>
          <w:color w:val="000000" w:themeColor="text1"/>
          <w:sz w:val="22"/>
          <w:szCs w:val="22"/>
        </w:rPr>
        <w:t>PTO based upon their years of service (FTE adjusted) as follows:</w:t>
      </w:r>
    </w:p>
    <w:p w14:paraId="25DAB9A4" w14:textId="77777777" w:rsidR="000F5D2B" w:rsidRPr="00F06973" w:rsidRDefault="000F5D2B" w:rsidP="003977FA">
      <w:pPr>
        <w:pStyle w:val="ListParagraph"/>
        <w:widowControl/>
        <w:spacing w:line="276" w:lineRule="auto"/>
        <w:contextualSpacing w:val="0"/>
        <w:rPr>
          <w:rFonts w:ascii="Calibri" w:eastAsia="Times New Roman" w:hAnsi="Calibri" w:cs="Calibri"/>
          <w:color w:val="000000" w:themeColor="text1"/>
          <w:sz w:val="22"/>
          <w:szCs w:val="22"/>
        </w:rPr>
      </w:pPr>
    </w:p>
    <w:p w14:paraId="5310892A" w14:textId="77777777" w:rsidR="00801BE6" w:rsidRPr="00F06973" w:rsidRDefault="00801BE6" w:rsidP="003977FA">
      <w:pPr>
        <w:pStyle w:val="ListParagraph"/>
        <w:spacing w:line="276" w:lineRule="auto"/>
        <w:rPr>
          <w:rFonts w:ascii="Calibri" w:eastAsiaTheme="minorHAnsi" w:hAnsi="Calibri" w:cs="Calibri"/>
          <w:color w:val="000000" w:themeColor="text1"/>
          <w:sz w:val="22"/>
          <w:szCs w:val="22"/>
        </w:rPr>
      </w:pPr>
      <w:r w:rsidRPr="00F06973">
        <w:rPr>
          <w:rFonts w:ascii="Calibri" w:hAnsi="Calibri" w:cs="Calibri"/>
          <w:noProof/>
          <w:color w:val="000000" w:themeColor="text1"/>
          <w:sz w:val="22"/>
          <w:szCs w:val="22"/>
        </w:rPr>
        <w:lastRenderedPageBreak/>
        <w:drawing>
          <wp:inline distT="0" distB="0" distL="0" distR="0" wp14:anchorId="395C30DC" wp14:editId="2A380AA9">
            <wp:extent cx="3628390" cy="1770380"/>
            <wp:effectExtent l="0" t="0" r="10160" b="1270"/>
            <wp:docPr id="20325751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3628390" cy="1770380"/>
                    </a:xfrm>
                    <a:prstGeom prst="rect">
                      <a:avLst/>
                    </a:prstGeom>
                    <a:noFill/>
                    <a:ln>
                      <a:noFill/>
                    </a:ln>
                  </pic:spPr>
                </pic:pic>
              </a:graphicData>
            </a:graphic>
          </wp:inline>
        </w:drawing>
      </w:r>
    </w:p>
    <w:p w14:paraId="3C27B28A" w14:textId="77777777" w:rsidR="008175B2" w:rsidRPr="00F06973" w:rsidRDefault="008175B2" w:rsidP="003977FA">
      <w:pPr>
        <w:spacing w:line="276" w:lineRule="auto"/>
        <w:rPr>
          <w:rFonts w:ascii="Calibri" w:eastAsia="Arial" w:hAnsi="Calibri" w:cs="Calibri"/>
          <w:color w:val="000000" w:themeColor="text1"/>
          <w:sz w:val="22"/>
          <w:szCs w:val="22"/>
        </w:rPr>
      </w:pPr>
    </w:p>
    <w:p w14:paraId="59F92A7A" w14:textId="77777777" w:rsidR="008175B2" w:rsidRPr="00F06973" w:rsidRDefault="008175B2" w:rsidP="003977FA">
      <w:pPr>
        <w:widowControl/>
        <w:numPr>
          <w:ilvl w:val="0"/>
          <w:numId w:val="23"/>
        </w:num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Distribution</w:t>
      </w:r>
    </w:p>
    <w:p w14:paraId="46DF7C10" w14:textId="3D6F52B6" w:rsidR="008175B2" w:rsidRPr="00F06973" w:rsidRDefault="008175B2" w:rsidP="003977FA">
      <w:pPr>
        <w:spacing w:line="276" w:lineRule="auto"/>
        <w:ind w:left="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Each </w:t>
      </w:r>
      <w:r w:rsidR="006B2172" w:rsidRPr="00F06973">
        <w:rPr>
          <w:rFonts w:ascii="Calibri" w:eastAsia="Arial" w:hAnsi="Calibri" w:cs="Calibri"/>
          <w:color w:val="000000" w:themeColor="text1"/>
          <w:sz w:val="22"/>
          <w:szCs w:val="22"/>
        </w:rPr>
        <w:t xml:space="preserve">PTO eligible </w:t>
      </w:r>
      <w:r w:rsidR="007472FB" w:rsidRPr="00F06973">
        <w:rPr>
          <w:rFonts w:ascii="Calibri" w:eastAsia="Arial" w:hAnsi="Calibri" w:cs="Calibri"/>
          <w:color w:val="000000" w:themeColor="text1"/>
          <w:sz w:val="22"/>
          <w:szCs w:val="22"/>
        </w:rPr>
        <w:t xml:space="preserve">Advanced Practice </w:t>
      </w:r>
      <w:proofErr w:type="gramStart"/>
      <w:r w:rsidR="007472FB" w:rsidRPr="00F06973">
        <w:rPr>
          <w:rFonts w:ascii="Calibri" w:eastAsia="Arial" w:hAnsi="Calibri" w:cs="Calibri"/>
          <w:color w:val="000000" w:themeColor="text1"/>
          <w:sz w:val="22"/>
          <w:szCs w:val="22"/>
        </w:rPr>
        <w:t>Provider</w:t>
      </w:r>
      <w:r w:rsidR="006B2172" w:rsidRPr="00F06973">
        <w:rPr>
          <w:rFonts w:ascii="Calibri" w:eastAsia="Arial" w:hAnsi="Calibri" w:cs="Calibri"/>
          <w:color w:val="000000" w:themeColor="text1"/>
          <w:sz w:val="22"/>
          <w:szCs w:val="22"/>
        </w:rPr>
        <w:t xml:space="preserve"> </w:t>
      </w:r>
      <w:r w:rsidRPr="00F06973">
        <w:rPr>
          <w:rFonts w:ascii="Calibri" w:eastAsia="Arial" w:hAnsi="Calibri" w:cs="Calibri"/>
          <w:color w:val="000000" w:themeColor="text1"/>
          <w:sz w:val="22"/>
          <w:szCs w:val="22"/>
        </w:rPr>
        <w:t xml:space="preserve"> shall</w:t>
      </w:r>
      <w:proofErr w:type="gramEnd"/>
      <w:r w:rsidRPr="00F06973">
        <w:rPr>
          <w:rFonts w:ascii="Calibri" w:eastAsia="Arial" w:hAnsi="Calibri" w:cs="Calibri"/>
          <w:color w:val="000000" w:themeColor="text1"/>
          <w:sz w:val="22"/>
          <w:szCs w:val="22"/>
        </w:rPr>
        <w:t xml:space="preserve"> receive their earned PTO </w:t>
      </w:r>
      <w:r w:rsidR="00B0497C" w:rsidRPr="00F06973">
        <w:rPr>
          <w:rFonts w:ascii="Calibri" w:eastAsia="Arial" w:hAnsi="Calibri" w:cs="Calibri"/>
          <w:color w:val="000000" w:themeColor="text1"/>
          <w:sz w:val="22"/>
          <w:szCs w:val="22"/>
        </w:rPr>
        <w:t xml:space="preserve">up to the PTO bank maximum </w:t>
      </w:r>
      <w:r w:rsidR="006C6639" w:rsidRPr="00F06973">
        <w:rPr>
          <w:rFonts w:ascii="Calibri" w:eastAsia="Arial" w:hAnsi="Calibri" w:cs="Calibri"/>
          <w:color w:val="000000" w:themeColor="text1"/>
          <w:sz w:val="22"/>
          <w:szCs w:val="22"/>
        </w:rPr>
        <w:t>at the start of the fiscal year (April 1</w:t>
      </w:r>
      <w:proofErr w:type="gramStart"/>
      <w:r w:rsidR="006C6639" w:rsidRPr="00F06973">
        <w:rPr>
          <w:rFonts w:ascii="Calibri" w:eastAsia="Arial" w:hAnsi="Calibri" w:cs="Calibri"/>
          <w:color w:val="000000" w:themeColor="text1"/>
          <w:sz w:val="22"/>
          <w:szCs w:val="22"/>
        </w:rPr>
        <w:t>).S</w:t>
      </w:r>
      <w:r w:rsidRPr="00F06973">
        <w:rPr>
          <w:rFonts w:ascii="Calibri" w:eastAsia="Arial" w:hAnsi="Calibri" w:cs="Calibri"/>
          <w:color w:val="000000" w:themeColor="text1"/>
          <w:sz w:val="22"/>
          <w:szCs w:val="22"/>
        </w:rPr>
        <w:t>uch</w:t>
      </w:r>
      <w:proofErr w:type="gramEnd"/>
      <w:r w:rsidRPr="00F06973">
        <w:rPr>
          <w:rFonts w:ascii="Calibri" w:eastAsia="Arial" w:hAnsi="Calibri" w:cs="Calibri"/>
          <w:color w:val="000000" w:themeColor="text1"/>
          <w:sz w:val="22"/>
          <w:szCs w:val="22"/>
        </w:rPr>
        <w:t xml:space="preserve"> PTO shall be available as soon as it is received. </w:t>
      </w:r>
    </w:p>
    <w:p w14:paraId="06A74151" w14:textId="77777777" w:rsidR="008175B2" w:rsidRPr="00F06973" w:rsidRDefault="008175B2" w:rsidP="003977FA">
      <w:pPr>
        <w:widowControl/>
        <w:numPr>
          <w:ilvl w:val="0"/>
          <w:numId w:val="23"/>
        </w:num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Use</w:t>
      </w:r>
    </w:p>
    <w:p w14:paraId="5981692F" w14:textId="139AF817" w:rsidR="008175B2" w:rsidRPr="00F06973" w:rsidRDefault="006467C2" w:rsidP="003977FA">
      <w:pPr>
        <w:spacing w:line="276" w:lineRule="auto"/>
        <w:ind w:left="720"/>
        <w:rPr>
          <w:rFonts w:ascii="Calibri" w:eastAsia="Arial" w:hAnsi="Calibri" w:cs="Calibri"/>
          <w:strike/>
          <w:color w:val="000000" w:themeColor="text1"/>
          <w:sz w:val="22"/>
          <w:szCs w:val="22"/>
        </w:rPr>
      </w:pPr>
      <w:r w:rsidRPr="00F06973">
        <w:rPr>
          <w:rFonts w:ascii="Calibri" w:eastAsia="Arial" w:hAnsi="Calibri" w:cs="Calibri"/>
          <w:color w:val="000000" w:themeColor="text1"/>
          <w:sz w:val="22"/>
          <w:szCs w:val="22"/>
        </w:rPr>
        <w:t>PTO</w:t>
      </w:r>
      <w:r w:rsidR="008175B2" w:rsidRPr="00F06973">
        <w:rPr>
          <w:rFonts w:ascii="Calibri" w:eastAsia="Arial" w:hAnsi="Calibri" w:cs="Calibri"/>
          <w:color w:val="000000" w:themeColor="text1"/>
          <w:sz w:val="22"/>
          <w:szCs w:val="22"/>
        </w:rPr>
        <w:t xml:space="preserve"> requests shall not be unreasonably denied</w:t>
      </w:r>
      <w:r w:rsidRPr="00F06973">
        <w:rPr>
          <w:rFonts w:ascii="Calibri" w:eastAsia="Arial" w:hAnsi="Calibri" w:cs="Calibri"/>
          <w:color w:val="000000" w:themeColor="text1"/>
          <w:sz w:val="22"/>
          <w:szCs w:val="22"/>
        </w:rPr>
        <w:t>.</w:t>
      </w:r>
      <w:r w:rsidR="00BE1196" w:rsidRPr="00F06973">
        <w:rPr>
          <w:rFonts w:ascii="Calibri" w:eastAsia="Arial" w:hAnsi="Calibri" w:cs="Calibri"/>
          <w:color w:val="000000" w:themeColor="text1"/>
          <w:sz w:val="22"/>
          <w:szCs w:val="22"/>
        </w:rPr>
        <w:t xml:space="preserve"> </w:t>
      </w:r>
    </w:p>
    <w:p w14:paraId="3942F2CD" w14:textId="77777777" w:rsidR="002B6324" w:rsidRPr="00F06973" w:rsidRDefault="002B6324" w:rsidP="003977FA">
      <w:pPr>
        <w:spacing w:line="276" w:lineRule="auto"/>
        <w:ind w:left="720"/>
        <w:rPr>
          <w:rFonts w:ascii="Calibri" w:eastAsia="Arial" w:hAnsi="Calibri" w:cs="Calibri"/>
          <w:strike/>
          <w:color w:val="000000" w:themeColor="text1"/>
          <w:sz w:val="22"/>
          <w:szCs w:val="22"/>
        </w:rPr>
      </w:pPr>
    </w:p>
    <w:p w14:paraId="4D871E7C" w14:textId="00C36E56" w:rsidR="002B6324" w:rsidRPr="00F06973" w:rsidRDefault="008C3779" w:rsidP="003977FA">
      <w:pPr>
        <w:spacing w:line="276" w:lineRule="auto"/>
        <w:ind w:left="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PTO will not be required to be taken if the provider is on call for the holiday.</w:t>
      </w:r>
    </w:p>
    <w:p w14:paraId="5D90845B" w14:textId="77777777" w:rsidR="00D04D52" w:rsidRPr="00F06973" w:rsidRDefault="00D04D52" w:rsidP="003977FA">
      <w:pPr>
        <w:spacing w:line="276" w:lineRule="auto"/>
        <w:ind w:left="720"/>
        <w:rPr>
          <w:rFonts w:ascii="Calibri" w:eastAsia="Arial" w:hAnsi="Calibri" w:cs="Calibri"/>
          <w:color w:val="000000" w:themeColor="text1"/>
          <w:sz w:val="22"/>
          <w:szCs w:val="22"/>
        </w:rPr>
      </w:pPr>
    </w:p>
    <w:p w14:paraId="0F47E329" w14:textId="77777777" w:rsidR="00D04D52" w:rsidRPr="00F06973" w:rsidRDefault="00D04D52" w:rsidP="003977FA">
      <w:pPr>
        <w:widowControl/>
        <w:spacing w:line="276" w:lineRule="auto"/>
        <w:rPr>
          <w:rFonts w:ascii="Calibri" w:hAnsi="Calibri" w:cs="Calibri"/>
          <w:b/>
          <w:bCs/>
          <w:color w:val="000000" w:themeColor="text1"/>
          <w:sz w:val="22"/>
          <w:szCs w:val="22"/>
        </w:rPr>
      </w:pPr>
      <w:r w:rsidRPr="00F06973">
        <w:rPr>
          <w:rFonts w:ascii="Calibri" w:hAnsi="Calibri" w:cs="Calibri"/>
          <w:b/>
          <w:bCs/>
          <w:color w:val="000000" w:themeColor="text1"/>
          <w:sz w:val="22"/>
          <w:szCs w:val="22"/>
        </w:rPr>
        <w:t>APL</w:t>
      </w:r>
    </w:p>
    <w:p w14:paraId="4B2628B0" w14:textId="77777777" w:rsidR="00D04D52" w:rsidRPr="00F06973" w:rsidRDefault="00D04D52" w:rsidP="003977FA">
      <w:pPr>
        <w:widowControl/>
        <w:spacing w:line="276" w:lineRule="auto"/>
        <w:ind w:left="720"/>
        <w:rPr>
          <w:rFonts w:ascii="Calibri" w:hAnsi="Calibri" w:cs="Calibri"/>
          <w:color w:val="000000" w:themeColor="text1"/>
          <w:sz w:val="22"/>
          <w:szCs w:val="22"/>
        </w:rPr>
      </w:pPr>
      <w:r w:rsidRPr="00F06973">
        <w:rPr>
          <w:rFonts w:ascii="Calibri" w:eastAsia="Arial" w:hAnsi="Calibri" w:cs="Calibri"/>
          <w:bCs/>
          <w:color w:val="000000" w:themeColor="text1"/>
          <w:sz w:val="22"/>
          <w:szCs w:val="22"/>
        </w:rPr>
        <w:t xml:space="preserve">Supportive APPs will continue on the Legacy APL plan in accordance with the Legacy policy applicable to similarly situated employees. </w:t>
      </w:r>
      <w:r w:rsidRPr="00F06973">
        <w:rPr>
          <w:rFonts w:ascii="Calibri" w:hAnsi="Calibri" w:cs="Calibri"/>
          <w:color w:val="000000" w:themeColor="text1"/>
          <w:sz w:val="22"/>
          <w:szCs w:val="22"/>
        </w:rPr>
        <w:t>Eligible employees shall accrue APL as follows:</w:t>
      </w:r>
    </w:p>
    <w:p w14:paraId="11F3C3CD" w14:textId="77777777" w:rsidR="00D04D52" w:rsidRPr="00F06973" w:rsidRDefault="00D04D52" w:rsidP="003977FA">
      <w:pPr>
        <w:widowControl/>
        <w:spacing w:line="276" w:lineRule="auto"/>
        <w:rPr>
          <w:rFonts w:ascii="Calibri" w:hAnsi="Calibri" w:cs="Calibri"/>
          <w:color w:val="000000" w:themeColor="text1"/>
          <w:sz w:val="22"/>
          <w:szCs w:val="22"/>
        </w:rPr>
      </w:pPr>
    </w:p>
    <w:p w14:paraId="7C2DC82A" w14:textId="77777777" w:rsidR="00D04D52" w:rsidRPr="00F06973" w:rsidRDefault="00D04D52" w:rsidP="003977FA">
      <w:pPr>
        <w:spacing w:line="276" w:lineRule="auto"/>
        <w:ind w:left="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APL will not be required to be taken to cover holidays.</w:t>
      </w:r>
    </w:p>
    <w:p w14:paraId="0364F1F7" w14:textId="77777777" w:rsidR="00D04D52" w:rsidRPr="00F06973" w:rsidRDefault="00D04D52" w:rsidP="003977FA">
      <w:pPr>
        <w:pStyle w:val="ListParagraph"/>
        <w:spacing w:line="276" w:lineRule="auto"/>
        <w:ind w:left="1440"/>
        <w:rPr>
          <w:rFonts w:ascii="Calibri" w:hAnsi="Calibri" w:cs="Calibri"/>
          <w:color w:val="000000" w:themeColor="text1"/>
          <w:sz w:val="22"/>
          <w:szCs w:val="2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810"/>
        <w:gridCol w:w="1795"/>
        <w:gridCol w:w="1901"/>
        <w:gridCol w:w="1714"/>
      </w:tblGrid>
      <w:tr w:rsidR="00D04D52" w:rsidRPr="00F06973" w14:paraId="73739E7C" w14:textId="77777777" w:rsidTr="00D273AE">
        <w:trPr>
          <w:jc w:val="center"/>
        </w:trPr>
        <w:tc>
          <w:tcPr>
            <w:tcW w:w="1810" w:type="dxa"/>
            <w:tcBorders>
              <w:top w:val="single" w:sz="4" w:space="0" w:color="auto"/>
              <w:left w:val="single" w:sz="4" w:space="0" w:color="auto"/>
              <w:bottom w:val="nil"/>
              <w:right w:val="nil"/>
            </w:tcBorders>
            <w:hideMark/>
          </w:tcPr>
          <w:p w14:paraId="52A34A33" w14:textId="77777777" w:rsidR="00D04D52" w:rsidRPr="00F06973" w:rsidRDefault="00D04D52" w:rsidP="003977FA">
            <w:pPr>
              <w:spacing w:line="276" w:lineRule="auto"/>
              <w:jc w:val="center"/>
              <w:rPr>
                <w:rFonts w:ascii="Calibri" w:hAnsi="Calibri" w:cs="Calibri"/>
                <w:color w:val="000000" w:themeColor="text1"/>
                <w:sz w:val="22"/>
                <w:szCs w:val="22"/>
              </w:rPr>
            </w:pPr>
            <w:r w:rsidRPr="00F06973">
              <w:rPr>
                <w:rStyle w:val="Other"/>
                <w:rFonts w:ascii="Calibri" w:hAnsi="Calibri" w:cs="Calibri"/>
                <w:b/>
                <w:bCs/>
                <w:color w:val="000000" w:themeColor="text1"/>
              </w:rPr>
              <w:t>Months of Continuous Service</w:t>
            </w:r>
          </w:p>
        </w:tc>
        <w:tc>
          <w:tcPr>
            <w:tcW w:w="1795" w:type="dxa"/>
            <w:tcBorders>
              <w:top w:val="single" w:sz="4" w:space="0" w:color="auto"/>
              <w:left w:val="single" w:sz="4" w:space="0" w:color="auto"/>
              <w:bottom w:val="nil"/>
              <w:right w:val="nil"/>
            </w:tcBorders>
            <w:hideMark/>
          </w:tcPr>
          <w:p w14:paraId="5D626C94" w14:textId="77777777" w:rsidR="00D04D52" w:rsidRPr="00F06973" w:rsidRDefault="00D04D52" w:rsidP="003977FA">
            <w:pPr>
              <w:spacing w:line="276" w:lineRule="auto"/>
              <w:jc w:val="center"/>
              <w:rPr>
                <w:rFonts w:ascii="Calibri" w:hAnsi="Calibri" w:cs="Calibri"/>
                <w:color w:val="000000" w:themeColor="text1"/>
                <w:sz w:val="22"/>
                <w:szCs w:val="22"/>
              </w:rPr>
            </w:pPr>
            <w:r w:rsidRPr="00F06973">
              <w:rPr>
                <w:rStyle w:val="Other"/>
                <w:rFonts w:ascii="Calibri" w:hAnsi="Calibri" w:cs="Calibri"/>
                <w:b/>
                <w:bCs/>
                <w:color w:val="000000" w:themeColor="text1"/>
              </w:rPr>
              <w:t xml:space="preserve">Hourly </w:t>
            </w:r>
            <w:r w:rsidRPr="00F06973">
              <w:rPr>
                <w:rFonts w:ascii="Calibri" w:hAnsi="Calibri" w:cs="Calibri"/>
                <w:b/>
                <w:bCs/>
                <w:color w:val="000000" w:themeColor="text1"/>
                <w:sz w:val="22"/>
                <w:szCs w:val="22"/>
              </w:rPr>
              <w:br/>
            </w:r>
            <w:r w:rsidRPr="00F06973">
              <w:rPr>
                <w:rStyle w:val="Other"/>
                <w:rFonts w:ascii="Calibri" w:hAnsi="Calibri" w:cs="Calibri"/>
                <w:b/>
                <w:bCs/>
                <w:color w:val="000000" w:themeColor="text1"/>
              </w:rPr>
              <w:t>Accrual Rate</w:t>
            </w:r>
          </w:p>
        </w:tc>
        <w:tc>
          <w:tcPr>
            <w:tcW w:w="1901" w:type="dxa"/>
            <w:tcBorders>
              <w:top w:val="single" w:sz="4" w:space="0" w:color="auto"/>
              <w:left w:val="single" w:sz="4" w:space="0" w:color="auto"/>
              <w:bottom w:val="nil"/>
              <w:right w:val="nil"/>
            </w:tcBorders>
            <w:hideMark/>
          </w:tcPr>
          <w:p w14:paraId="23EC52BE" w14:textId="77777777" w:rsidR="00D04D52" w:rsidRPr="00F06973" w:rsidRDefault="00D04D52" w:rsidP="003977FA">
            <w:pPr>
              <w:spacing w:line="276" w:lineRule="auto"/>
              <w:jc w:val="center"/>
              <w:rPr>
                <w:rFonts w:ascii="Calibri" w:hAnsi="Calibri" w:cs="Calibri"/>
                <w:color w:val="000000" w:themeColor="text1"/>
                <w:sz w:val="22"/>
                <w:szCs w:val="22"/>
              </w:rPr>
            </w:pPr>
            <w:r w:rsidRPr="00F06973">
              <w:rPr>
                <w:rStyle w:val="Other"/>
                <w:rFonts w:ascii="Calibri" w:hAnsi="Calibri" w:cs="Calibri"/>
                <w:b/>
                <w:bCs/>
                <w:color w:val="000000" w:themeColor="text1"/>
              </w:rPr>
              <w:t xml:space="preserve">Maximum </w:t>
            </w:r>
            <w:r w:rsidRPr="00F06973">
              <w:rPr>
                <w:rFonts w:ascii="Calibri" w:hAnsi="Calibri" w:cs="Calibri"/>
                <w:b/>
                <w:bCs/>
                <w:color w:val="000000" w:themeColor="text1"/>
                <w:sz w:val="22"/>
                <w:szCs w:val="22"/>
              </w:rPr>
              <w:br/>
            </w:r>
            <w:r w:rsidRPr="00F06973">
              <w:rPr>
                <w:rStyle w:val="Other"/>
                <w:rFonts w:ascii="Calibri" w:hAnsi="Calibri" w:cs="Calibri"/>
                <w:b/>
                <w:bCs/>
                <w:color w:val="000000" w:themeColor="text1"/>
              </w:rPr>
              <w:t>Annul Accrual</w:t>
            </w:r>
          </w:p>
        </w:tc>
        <w:tc>
          <w:tcPr>
            <w:tcW w:w="1714" w:type="dxa"/>
            <w:tcBorders>
              <w:top w:val="single" w:sz="4" w:space="0" w:color="auto"/>
              <w:left w:val="single" w:sz="4" w:space="0" w:color="auto"/>
              <w:bottom w:val="nil"/>
              <w:right w:val="single" w:sz="4" w:space="0" w:color="auto"/>
            </w:tcBorders>
            <w:hideMark/>
          </w:tcPr>
          <w:p w14:paraId="3C2F08DB" w14:textId="77777777" w:rsidR="00D04D52" w:rsidRPr="00F06973" w:rsidRDefault="00D04D52" w:rsidP="003977FA">
            <w:pPr>
              <w:spacing w:line="276" w:lineRule="auto"/>
              <w:jc w:val="center"/>
              <w:rPr>
                <w:rFonts w:ascii="Calibri" w:hAnsi="Calibri" w:cs="Calibri"/>
                <w:color w:val="000000" w:themeColor="text1"/>
                <w:sz w:val="22"/>
                <w:szCs w:val="22"/>
              </w:rPr>
            </w:pPr>
            <w:r w:rsidRPr="00F06973">
              <w:rPr>
                <w:rStyle w:val="Other"/>
                <w:rFonts w:ascii="Calibri" w:hAnsi="Calibri" w:cs="Calibri"/>
                <w:b/>
                <w:bCs/>
                <w:color w:val="000000" w:themeColor="text1"/>
              </w:rPr>
              <w:t xml:space="preserve">Maximum </w:t>
            </w:r>
            <w:r w:rsidRPr="00F06973">
              <w:rPr>
                <w:rFonts w:ascii="Calibri" w:hAnsi="Calibri" w:cs="Calibri"/>
                <w:b/>
                <w:bCs/>
                <w:color w:val="000000" w:themeColor="text1"/>
                <w:sz w:val="22"/>
                <w:szCs w:val="22"/>
              </w:rPr>
              <w:br/>
            </w:r>
            <w:r w:rsidRPr="00F06973">
              <w:rPr>
                <w:rStyle w:val="Other"/>
                <w:rFonts w:ascii="Calibri" w:hAnsi="Calibri" w:cs="Calibri"/>
                <w:b/>
                <w:bCs/>
                <w:color w:val="000000" w:themeColor="text1"/>
              </w:rPr>
              <w:t>APL Balance</w:t>
            </w:r>
          </w:p>
        </w:tc>
      </w:tr>
      <w:tr w:rsidR="00D04D52" w:rsidRPr="00F06973" w14:paraId="100D0097" w14:textId="77777777" w:rsidTr="00D273AE">
        <w:trPr>
          <w:jc w:val="center"/>
        </w:trPr>
        <w:tc>
          <w:tcPr>
            <w:tcW w:w="1810" w:type="dxa"/>
            <w:tcBorders>
              <w:top w:val="single" w:sz="4" w:space="0" w:color="auto"/>
              <w:left w:val="single" w:sz="4" w:space="0" w:color="auto"/>
              <w:bottom w:val="nil"/>
              <w:right w:val="nil"/>
            </w:tcBorders>
            <w:vAlign w:val="bottom"/>
            <w:hideMark/>
          </w:tcPr>
          <w:p w14:paraId="3593EE96" w14:textId="77777777" w:rsidR="00D04D52" w:rsidRPr="00F06973" w:rsidRDefault="00D04D52" w:rsidP="003977FA">
            <w:pPr>
              <w:spacing w:line="276" w:lineRule="auto"/>
              <w:rPr>
                <w:rFonts w:ascii="Calibri" w:hAnsi="Calibri" w:cs="Calibri"/>
                <w:color w:val="000000" w:themeColor="text1"/>
                <w:sz w:val="22"/>
                <w:szCs w:val="22"/>
              </w:rPr>
            </w:pPr>
            <w:r w:rsidRPr="00F06973">
              <w:rPr>
                <w:rStyle w:val="Other"/>
                <w:rFonts w:ascii="Calibri" w:hAnsi="Calibri" w:cs="Calibri"/>
                <w:color w:val="000000" w:themeColor="text1"/>
              </w:rPr>
              <w:t>0 to 60</w:t>
            </w:r>
          </w:p>
        </w:tc>
        <w:tc>
          <w:tcPr>
            <w:tcW w:w="1795" w:type="dxa"/>
            <w:tcBorders>
              <w:top w:val="single" w:sz="4" w:space="0" w:color="auto"/>
              <w:left w:val="single" w:sz="4" w:space="0" w:color="auto"/>
              <w:bottom w:val="nil"/>
              <w:right w:val="nil"/>
            </w:tcBorders>
            <w:vAlign w:val="bottom"/>
            <w:hideMark/>
          </w:tcPr>
          <w:p w14:paraId="0734CDC8" w14:textId="77777777" w:rsidR="00D04D52" w:rsidRPr="00F06973" w:rsidRDefault="00D04D52" w:rsidP="003977FA">
            <w:pPr>
              <w:spacing w:line="276" w:lineRule="auto"/>
              <w:ind w:left="339"/>
              <w:rPr>
                <w:rFonts w:ascii="Calibri" w:hAnsi="Calibri" w:cs="Calibri"/>
                <w:color w:val="000000" w:themeColor="text1"/>
                <w:sz w:val="22"/>
                <w:szCs w:val="22"/>
              </w:rPr>
            </w:pPr>
            <w:r w:rsidRPr="00F06973">
              <w:rPr>
                <w:rStyle w:val="Other"/>
                <w:rFonts w:ascii="Calibri" w:hAnsi="Calibri" w:cs="Calibri"/>
                <w:color w:val="000000" w:themeColor="text1"/>
              </w:rPr>
              <w:t>.0962</w:t>
            </w:r>
          </w:p>
        </w:tc>
        <w:tc>
          <w:tcPr>
            <w:tcW w:w="1901" w:type="dxa"/>
            <w:tcBorders>
              <w:top w:val="single" w:sz="4" w:space="0" w:color="auto"/>
              <w:left w:val="single" w:sz="4" w:space="0" w:color="auto"/>
              <w:bottom w:val="nil"/>
              <w:right w:val="nil"/>
            </w:tcBorders>
            <w:vAlign w:val="bottom"/>
            <w:hideMark/>
          </w:tcPr>
          <w:p w14:paraId="0FC72A9B" w14:textId="77777777" w:rsidR="00D04D52" w:rsidRPr="00F06973" w:rsidRDefault="00D04D52" w:rsidP="003977FA">
            <w:pPr>
              <w:spacing w:line="276" w:lineRule="auto"/>
              <w:rPr>
                <w:rFonts w:ascii="Calibri" w:hAnsi="Calibri" w:cs="Calibri"/>
                <w:color w:val="000000" w:themeColor="text1"/>
                <w:sz w:val="22"/>
                <w:szCs w:val="22"/>
              </w:rPr>
            </w:pPr>
            <w:r w:rsidRPr="00F06973">
              <w:rPr>
                <w:rStyle w:val="Other"/>
                <w:rFonts w:ascii="Calibri" w:hAnsi="Calibri" w:cs="Calibri"/>
                <w:color w:val="000000" w:themeColor="text1"/>
              </w:rPr>
              <w:t>200 (25 days)</w:t>
            </w:r>
          </w:p>
        </w:tc>
        <w:tc>
          <w:tcPr>
            <w:tcW w:w="1714" w:type="dxa"/>
            <w:tcBorders>
              <w:top w:val="single" w:sz="4" w:space="0" w:color="auto"/>
              <w:left w:val="single" w:sz="4" w:space="0" w:color="auto"/>
              <w:bottom w:val="nil"/>
              <w:right w:val="single" w:sz="4" w:space="0" w:color="auto"/>
            </w:tcBorders>
            <w:vAlign w:val="bottom"/>
            <w:hideMark/>
          </w:tcPr>
          <w:p w14:paraId="66BA3195" w14:textId="77777777" w:rsidR="00D04D52" w:rsidRPr="00F06973" w:rsidRDefault="00D04D52" w:rsidP="003977FA">
            <w:pPr>
              <w:spacing w:line="276" w:lineRule="auto"/>
              <w:jc w:val="center"/>
              <w:rPr>
                <w:rFonts w:ascii="Calibri" w:hAnsi="Calibri" w:cs="Calibri"/>
                <w:color w:val="000000" w:themeColor="text1"/>
                <w:sz w:val="22"/>
                <w:szCs w:val="22"/>
              </w:rPr>
            </w:pPr>
            <w:r w:rsidRPr="00F06973">
              <w:rPr>
                <w:rStyle w:val="Other"/>
                <w:rFonts w:ascii="Calibri" w:hAnsi="Calibri" w:cs="Calibri"/>
                <w:color w:val="000000" w:themeColor="text1"/>
              </w:rPr>
              <w:t>480 hours</w:t>
            </w:r>
          </w:p>
        </w:tc>
      </w:tr>
      <w:tr w:rsidR="00D04D52" w:rsidRPr="00F06973" w14:paraId="0436E675" w14:textId="77777777" w:rsidTr="00D273AE">
        <w:trPr>
          <w:jc w:val="center"/>
        </w:trPr>
        <w:tc>
          <w:tcPr>
            <w:tcW w:w="1810" w:type="dxa"/>
            <w:tcBorders>
              <w:top w:val="single" w:sz="4" w:space="0" w:color="auto"/>
              <w:left w:val="single" w:sz="4" w:space="0" w:color="auto"/>
              <w:bottom w:val="nil"/>
              <w:right w:val="nil"/>
            </w:tcBorders>
            <w:vAlign w:val="bottom"/>
            <w:hideMark/>
          </w:tcPr>
          <w:p w14:paraId="5DDC6411" w14:textId="77777777" w:rsidR="00D04D52" w:rsidRPr="00F06973" w:rsidRDefault="00D04D52" w:rsidP="003977FA">
            <w:pPr>
              <w:spacing w:line="276" w:lineRule="auto"/>
              <w:rPr>
                <w:rFonts w:ascii="Calibri" w:hAnsi="Calibri" w:cs="Calibri"/>
                <w:color w:val="000000" w:themeColor="text1"/>
                <w:sz w:val="22"/>
                <w:szCs w:val="22"/>
              </w:rPr>
            </w:pPr>
            <w:r w:rsidRPr="00F06973">
              <w:rPr>
                <w:rStyle w:val="Other"/>
                <w:rFonts w:ascii="Calibri" w:hAnsi="Calibri" w:cs="Calibri"/>
                <w:color w:val="000000" w:themeColor="text1"/>
              </w:rPr>
              <w:t>61-120</w:t>
            </w:r>
          </w:p>
        </w:tc>
        <w:tc>
          <w:tcPr>
            <w:tcW w:w="1795" w:type="dxa"/>
            <w:tcBorders>
              <w:top w:val="single" w:sz="4" w:space="0" w:color="auto"/>
              <w:left w:val="single" w:sz="4" w:space="0" w:color="auto"/>
              <w:bottom w:val="nil"/>
              <w:right w:val="nil"/>
            </w:tcBorders>
            <w:vAlign w:val="bottom"/>
            <w:hideMark/>
          </w:tcPr>
          <w:p w14:paraId="6AF7B764" w14:textId="77777777" w:rsidR="00D04D52" w:rsidRPr="00F06973" w:rsidRDefault="00D04D52" w:rsidP="003977FA">
            <w:pPr>
              <w:spacing w:line="276" w:lineRule="auto"/>
              <w:ind w:left="339"/>
              <w:rPr>
                <w:rFonts w:ascii="Calibri" w:hAnsi="Calibri" w:cs="Calibri"/>
                <w:color w:val="000000" w:themeColor="text1"/>
                <w:sz w:val="22"/>
                <w:szCs w:val="22"/>
              </w:rPr>
            </w:pPr>
            <w:r w:rsidRPr="00F06973">
              <w:rPr>
                <w:rStyle w:val="Other"/>
                <w:rFonts w:ascii="Calibri" w:hAnsi="Calibri" w:cs="Calibri"/>
                <w:color w:val="000000" w:themeColor="text1"/>
              </w:rPr>
              <w:t>.1154</w:t>
            </w:r>
          </w:p>
        </w:tc>
        <w:tc>
          <w:tcPr>
            <w:tcW w:w="1901" w:type="dxa"/>
            <w:tcBorders>
              <w:top w:val="single" w:sz="4" w:space="0" w:color="auto"/>
              <w:left w:val="single" w:sz="4" w:space="0" w:color="auto"/>
              <w:bottom w:val="nil"/>
              <w:right w:val="nil"/>
            </w:tcBorders>
            <w:vAlign w:val="bottom"/>
            <w:hideMark/>
          </w:tcPr>
          <w:p w14:paraId="3C4361A7" w14:textId="77777777" w:rsidR="00D04D52" w:rsidRPr="00F06973" w:rsidRDefault="00D04D52" w:rsidP="003977FA">
            <w:pPr>
              <w:spacing w:line="276" w:lineRule="auto"/>
              <w:rPr>
                <w:rFonts w:ascii="Calibri" w:hAnsi="Calibri" w:cs="Calibri"/>
                <w:color w:val="000000" w:themeColor="text1"/>
                <w:sz w:val="22"/>
                <w:szCs w:val="22"/>
              </w:rPr>
            </w:pPr>
            <w:r w:rsidRPr="00F06973">
              <w:rPr>
                <w:rStyle w:val="Other"/>
                <w:rFonts w:ascii="Calibri" w:hAnsi="Calibri" w:cs="Calibri"/>
                <w:color w:val="000000" w:themeColor="text1"/>
              </w:rPr>
              <w:t>240 (30 days)</w:t>
            </w:r>
          </w:p>
        </w:tc>
        <w:tc>
          <w:tcPr>
            <w:tcW w:w="1714" w:type="dxa"/>
            <w:tcBorders>
              <w:top w:val="single" w:sz="4" w:space="0" w:color="auto"/>
              <w:left w:val="single" w:sz="4" w:space="0" w:color="auto"/>
              <w:bottom w:val="nil"/>
              <w:right w:val="single" w:sz="4" w:space="0" w:color="auto"/>
            </w:tcBorders>
            <w:vAlign w:val="bottom"/>
            <w:hideMark/>
          </w:tcPr>
          <w:p w14:paraId="000613EC" w14:textId="77777777" w:rsidR="00D04D52" w:rsidRPr="00F06973" w:rsidRDefault="00D04D52" w:rsidP="003977FA">
            <w:pPr>
              <w:spacing w:line="276" w:lineRule="auto"/>
              <w:jc w:val="center"/>
              <w:rPr>
                <w:rFonts w:ascii="Calibri" w:hAnsi="Calibri" w:cs="Calibri"/>
                <w:color w:val="000000" w:themeColor="text1"/>
                <w:sz w:val="22"/>
                <w:szCs w:val="22"/>
              </w:rPr>
            </w:pPr>
            <w:r w:rsidRPr="00F06973">
              <w:rPr>
                <w:rStyle w:val="Other"/>
                <w:rFonts w:ascii="Calibri" w:hAnsi="Calibri" w:cs="Calibri"/>
                <w:color w:val="000000" w:themeColor="text1"/>
              </w:rPr>
              <w:t>480 hours</w:t>
            </w:r>
          </w:p>
        </w:tc>
      </w:tr>
      <w:tr w:rsidR="00D04D52" w:rsidRPr="00F06973" w14:paraId="6411F4BA" w14:textId="77777777" w:rsidTr="00D273AE">
        <w:trPr>
          <w:jc w:val="center"/>
        </w:trPr>
        <w:tc>
          <w:tcPr>
            <w:tcW w:w="1810" w:type="dxa"/>
            <w:tcBorders>
              <w:top w:val="single" w:sz="4" w:space="0" w:color="auto"/>
              <w:left w:val="single" w:sz="4" w:space="0" w:color="auto"/>
              <w:bottom w:val="nil"/>
              <w:right w:val="nil"/>
            </w:tcBorders>
            <w:vAlign w:val="bottom"/>
            <w:hideMark/>
          </w:tcPr>
          <w:p w14:paraId="4933BFF1" w14:textId="77777777" w:rsidR="00D04D52" w:rsidRPr="00F06973" w:rsidRDefault="00D04D52" w:rsidP="003977FA">
            <w:pPr>
              <w:spacing w:line="276" w:lineRule="auto"/>
              <w:rPr>
                <w:rFonts w:ascii="Calibri" w:hAnsi="Calibri" w:cs="Calibri"/>
                <w:color w:val="000000" w:themeColor="text1"/>
                <w:sz w:val="22"/>
                <w:szCs w:val="22"/>
              </w:rPr>
            </w:pPr>
            <w:r w:rsidRPr="00F06973">
              <w:rPr>
                <w:rStyle w:val="Other"/>
                <w:rFonts w:ascii="Calibri" w:hAnsi="Calibri" w:cs="Calibri"/>
                <w:color w:val="000000" w:themeColor="text1"/>
              </w:rPr>
              <w:t>121-180</w:t>
            </w:r>
          </w:p>
        </w:tc>
        <w:tc>
          <w:tcPr>
            <w:tcW w:w="1795" w:type="dxa"/>
            <w:tcBorders>
              <w:top w:val="single" w:sz="4" w:space="0" w:color="auto"/>
              <w:left w:val="single" w:sz="4" w:space="0" w:color="auto"/>
              <w:bottom w:val="nil"/>
              <w:right w:val="nil"/>
            </w:tcBorders>
            <w:vAlign w:val="bottom"/>
            <w:hideMark/>
          </w:tcPr>
          <w:p w14:paraId="615752D7" w14:textId="77777777" w:rsidR="00D04D52" w:rsidRPr="00F06973" w:rsidRDefault="00D04D52" w:rsidP="003977FA">
            <w:pPr>
              <w:spacing w:line="276" w:lineRule="auto"/>
              <w:ind w:left="339"/>
              <w:rPr>
                <w:rFonts w:ascii="Calibri" w:hAnsi="Calibri" w:cs="Calibri"/>
                <w:color w:val="000000" w:themeColor="text1"/>
                <w:sz w:val="22"/>
                <w:szCs w:val="22"/>
              </w:rPr>
            </w:pPr>
            <w:r w:rsidRPr="00F06973">
              <w:rPr>
                <w:rStyle w:val="Other"/>
                <w:rFonts w:ascii="Calibri" w:hAnsi="Calibri" w:cs="Calibri"/>
                <w:color w:val="000000" w:themeColor="text1"/>
              </w:rPr>
              <w:t>.1347</w:t>
            </w:r>
          </w:p>
        </w:tc>
        <w:tc>
          <w:tcPr>
            <w:tcW w:w="1901" w:type="dxa"/>
            <w:tcBorders>
              <w:top w:val="single" w:sz="4" w:space="0" w:color="auto"/>
              <w:left w:val="single" w:sz="4" w:space="0" w:color="auto"/>
              <w:bottom w:val="nil"/>
              <w:right w:val="nil"/>
            </w:tcBorders>
            <w:vAlign w:val="bottom"/>
            <w:hideMark/>
          </w:tcPr>
          <w:p w14:paraId="6E11E502" w14:textId="77777777" w:rsidR="00D04D52" w:rsidRPr="00F06973" w:rsidRDefault="00D04D52" w:rsidP="003977FA">
            <w:pPr>
              <w:spacing w:line="276" w:lineRule="auto"/>
              <w:rPr>
                <w:rFonts w:ascii="Calibri" w:hAnsi="Calibri" w:cs="Calibri"/>
                <w:color w:val="000000" w:themeColor="text1"/>
                <w:sz w:val="22"/>
                <w:szCs w:val="22"/>
              </w:rPr>
            </w:pPr>
            <w:r w:rsidRPr="00F06973">
              <w:rPr>
                <w:rStyle w:val="Other"/>
                <w:rFonts w:ascii="Calibri" w:hAnsi="Calibri" w:cs="Calibri"/>
                <w:color w:val="000000" w:themeColor="text1"/>
              </w:rPr>
              <w:t>280 (35 days)</w:t>
            </w:r>
          </w:p>
        </w:tc>
        <w:tc>
          <w:tcPr>
            <w:tcW w:w="1714" w:type="dxa"/>
            <w:tcBorders>
              <w:top w:val="single" w:sz="4" w:space="0" w:color="auto"/>
              <w:left w:val="single" w:sz="4" w:space="0" w:color="auto"/>
              <w:bottom w:val="nil"/>
              <w:right w:val="single" w:sz="4" w:space="0" w:color="auto"/>
            </w:tcBorders>
            <w:vAlign w:val="bottom"/>
            <w:hideMark/>
          </w:tcPr>
          <w:p w14:paraId="3F8B74F0" w14:textId="77777777" w:rsidR="00D04D52" w:rsidRPr="00F06973" w:rsidRDefault="00D04D52" w:rsidP="003977FA">
            <w:pPr>
              <w:spacing w:line="276" w:lineRule="auto"/>
              <w:jc w:val="center"/>
              <w:rPr>
                <w:rFonts w:ascii="Calibri" w:hAnsi="Calibri" w:cs="Calibri"/>
                <w:color w:val="000000" w:themeColor="text1"/>
                <w:sz w:val="22"/>
                <w:szCs w:val="22"/>
              </w:rPr>
            </w:pPr>
            <w:r w:rsidRPr="00F06973">
              <w:rPr>
                <w:rStyle w:val="Other"/>
                <w:rFonts w:ascii="Calibri" w:hAnsi="Calibri" w:cs="Calibri"/>
                <w:color w:val="000000" w:themeColor="text1"/>
              </w:rPr>
              <w:t>480 hours</w:t>
            </w:r>
          </w:p>
        </w:tc>
      </w:tr>
      <w:tr w:rsidR="00D04D52" w:rsidRPr="00F06973" w14:paraId="6215E4DC" w14:textId="77777777" w:rsidTr="00D273AE">
        <w:trPr>
          <w:jc w:val="center"/>
        </w:trPr>
        <w:tc>
          <w:tcPr>
            <w:tcW w:w="1810" w:type="dxa"/>
            <w:tcBorders>
              <w:top w:val="single" w:sz="4" w:space="0" w:color="auto"/>
              <w:left w:val="single" w:sz="4" w:space="0" w:color="auto"/>
              <w:bottom w:val="nil"/>
              <w:right w:val="nil"/>
            </w:tcBorders>
            <w:hideMark/>
          </w:tcPr>
          <w:p w14:paraId="1FE65FBC" w14:textId="77777777" w:rsidR="00D04D52" w:rsidRPr="00F06973" w:rsidRDefault="00D04D52" w:rsidP="003977FA">
            <w:pPr>
              <w:spacing w:line="276" w:lineRule="auto"/>
              <w:rPr>
                <w:rFonts w:ascii="Calibri" w:hAnsi="Calibri" w:cs="Calibri"/>
                <w:color w:val="000000" w:themeColor="text1"/>
                <w:sz w:val="22"/>
                <w:szCs w:val="22"/>
              </w:rPr>
            </w:pPr>
            <w:r w:rsidRPr="00F06973">
              <w:rPr>
                <w:rStyle w:val="Other"/>
                <w:rFonts w:ascii="Calibri" w:hAnsi="Calibri" w:cs="Calibri"/>
                <w:color w:val="000000" w:themeColor="text1"/>
              </w:rPr>
              <w:t>181-240</w:t>
            </w:r>
          </w:p>
        </w:tc>
        <w:tc>
          <w:tcPr>
            <w:tcW w:w="1795" w:type="dxa"/>
            <w:tcBorders>
              <w:top w:val="single" w:sz="4" w:space="0" w:color="auto"/>
              <w:left w:val="single" w:sz="4" w:space="0" w:color="auto"/>
              <w:bottom w:val="nil"/>
              <w:right w:val="nil"/>
            </w:tcBorders>
            <w:hideMark/>
          </w:tcPr>
          <w:p w14:paraId="63F372CE" w14:textId="77777777" w:rsidR="00D04D52" w:rsidRPr="00F06973" w:rsidRDefault="00D04D52" w:rsidP="003977FA">
            <w:pPr>
              <w:spacing w:line="276" w:lineRule="auto"/>
              <w:ind w:left="339"/>
              <w:rPr>
                <w:rFonts w:ascii="Calibri" w:hAnsi="Calibri" w:cs="Calibri"/>
                <w:color w:val="000000" w:themeColor="text1"/>
                <w:sz w:val="22"/>
                <w:szCs w:val="22"/>
              </w:rPr>
            </w:pPr>
            <w:r w:rsidRPr="00F06973">
              <w:rPr>
                <w:rStyle w:val="Other"/>
                <w:rFonts w:ascii="Calibri" w:hAnsi="Calibri" w:cs="Calibri"/>
                <w:color w:val="000000" w:themeColor="text1"/>
              </w:rPr>
              <w:t>.1424</w:t>
            </w:r>
          </w:p>
        </w:tc>
        <w:tc>
          <w:tcPr>
            <w:tcW w:w="1901" w:type="dxa"/>
            <w:tcBorders>
              <w:top w:val="single" w:sz="4" w:space="0" w:color="auto"/>
              <w:left w:val="single" w:sz="4" w:space="0" w:color="auto"/>
              <w:bottom w:val="nil"/>
              <w:right w:val="nil"/>
            </w:tcBorders>
            <w:hideMark/>
          </w:tcPr>
          <w:p w14:paraId="0D883BEE" w14:textId="77777777" w:rsidR="00D04D52" w:rsidRPr="00F06973" w:rsidRDefault="00D04D52" w:rsidP="003977FA">
            <w:pPr>
              <w:spacing w:line="276" w:lineRule="auto"/>
              <w:rPr>
                <w:rFonts w:ascii="Calibri" w:hAnsi="Calibri" w:cs="Calibri"/>
                <w:color w:val="000000" w:themeColor="text1"/>
                <w:sz w:val="22"/>
                <w:szCs w:val="22"/>
              </w:rPr>
            </w:pPr>
            <w:r w:rsidRPr="00F06973">
              <w:rPr>
                <w:rStyle w:val="Other"/>
                <w:rFonts w:ascii="Calibri" w:hAnsi="Calibri" w:cs="Calibri"/>
                <w:color w:val="000000" w:themeColor="text1"/>
              </w:rPr>
              <w:t>296 (37 days)</w:t>
            </w:r>
          </w:p>
        </w:tc>
        <w:tc>
          <w:tcPr>
            <w:tcW w:w="1714" w:type="dxa"/>
            <w:tcBorders>
              <w:top w:val="single" w:sz="4" w:space="0" w:color="auto"/>
              <w:left w:val="single" w:sz="4" w:space="0" w:color="auto"/>
              <w:bottom w:val="nil"/>
              <w:right w:val="single" w:sz="4" w:space="0" w:color="auto"/>
            </w:tcBorders>
            <w:hideMark/>
          </w:tcPr>
          <w:p w14:paraId="3E6FCCF0" w14:textId="77777777" w:rsidR="00D04D52" w:rsidRPr="00F06973" w:rsidRDefault="00D04D52" w:rsidP="003977FA">
            <w:pPr>
              <w:spacing w:line="276" w:lineRule="auto"/>
              <w:jc w:val="center"/>
              <w:rPr>
                <w:rFonts w:ascii="Calibri" w:hAnsi="Calibri" w:cs="Calibri"/>
                <w:color w:val="000000" w:themeColor="text1"/>
                <w:sz w:val="22"/>
                <w:szCs w:val="22"/>
              </w:rPr>
            </w:pPr>
            <w:r w:rsidRPr="00F06973">
              <w:rPr>
                <w:rStyle w:val="Other"/>
                <w:rFonts w:ascii="Calibri" w:hAnsi="Calibri" w:cs="Calibri"/>
                <w:color w:val="000000" w:themeColor="text1"/>
              </w:rPr>
              <w:t>480 hours</w:t>
            </w:r>
          </w:p>
        </w:tc>
      </w:tr>
      <w:tr w:rsidR="00D04D52" w:rsidRPr="00F06973" w14:paraId="53F10BAF" w14:textId="77777777" w:rsidTr="00D273AE">
        <w:trPr>
          <w:jc w:val="center"/>
        </w:trPr>
        <w:tc>
          <w:tcPr>
            <w:tcW w:w="1810" w:type="dxa"/>
            <w:tcBorders>
              <w:top w:val="single" w:sz="4" w:space="0" w:color="auto"/>
              <w:left w:val="single" w:sz="4" w:space="0" w:color="auto"/>
              <w:bottom w:val="single" w:sz="4" w:space="0" w:color="auto"/>
              <w:right w:val="nil"/>
            </w:tcBorders>
            <w:hideMark/>
          </w:tcPr>
          <w:p w14:paraId="7CF9A54F" w14:textId="77777777" w:rsidR="00D04D52" w:rsidRPr="00F06973" w:rsidRDefault="00D04D52" w:rsidP="003977FA">
            <w:pPr>
              <w:spacing w:line="276" w:lineRule="auto"/>
              <w:rPr>
                <w:rFonts w:ascii="Calibri" w:hAnsi="Calibri" w:cs="Calibri"/>
                <w:color w:val="000000" w:themeColor="text1"/>
                <w:sz w:val="22"/>
                <w:szCs w:val="22"/>
              </w:rPr>
            </w:pPr>
            <w:r w:rsidRPr="00F06973">
              <w:rPr>
                <w:rStyle w:val="Other"/>
                <w:rFonts w:ascii="Calibri" w:hAnsi="Calibri" w:cs="Calibri"/>
                <w:color w:val="000000" w:themeColor="text1"/>
              </w:rPr>
              <w:t>241 or more</w:t>
            </w:r>
          </w:p>
        </w:tc>
        <w:tc>
          <w:tcPr>
            <w:tcW w:w="1795" w:type="dxa"/>
            <w:tcBorders>
              <w:top w:val="single" w:sz="4" w:space="0" w:color="auto"/>
              <w:left w:val="single" w:sz="4" w:space="0" w:color="auto"/>
              <w:bottom w:val="single" w:sz="4" w:space="0" w:color="auto"/>
              <w:right w:val="nil"/>
            </w:tcBorders>
            <w:hideMark/>
          </w:tcPr>
          <w:p w14:paraId="1047BC4A" w14:textId="77777777" w:rsidR="00D04D52" w:rsidRPr="00F06973" w:rsidRDefault="00D04D52" w:rsidP="003977FA">
            <w:pPr>
              <w:spacing w:line="276" w:lineRule="auto"/>
              <w:ind w:left="339"/>
              <w:rPr>
                <w:rFonts w:ascii="Calibri" w:hAnsi="Calibri" w:cs="Calibri"/>
                <w:color w:val="000000" w:themeColor="text1"/>
                <w:sz w:val="22"/>
                <w:szCs w:val="22"/>
              </w:rPr>
            </w:pPr>
            <w:r w:rsidRPr="00F06973">
              <w:rPr>
                <w:rStyle w:val="Other"/>
                <w:rFonts w:ascii="Calibri" w:hAnsi="Calibri" w:cs="Calibri"/>
                <w:color w:val="000000" w:themeColor="text1"/>
              </w:rPr>
              <w:t>.1462</w:t>
            </w:r>
          </w:p>
        </w:tc>
        <w:tc>
          <w:tcPr>
            <w:tcW w:w="1901" w:type="dxa"/>
            <w:tcBorders>
              <w:top w:val="single" w:sz="4" w:space="0" w:color="auto"/>
              <w:left w:val="single" w:sz="4" w:space="0" w:color="auto"/>
              <w:bottom w:val="single" w:sz="4" w:space="0" w:color="auto"/>
              <w:right w:val="nil"/>
            </w:tcBorders>
            <w:hideMark/>
          </w:tcPr>
          <w:p w14:paraId="2B0F2EA3" w14:textId="77777777" w:rsidR="00D04D52" w:rsidRPr="00F06973" w:rsidRDefault="00D04D52" w:rsidP="003977FA">
            <w:pPr>
              <w:spacing w:line="276" w:lineRule="auto"/>
              <w:rPr>
                <w:rFonts w:ascii="Calibri" w:hAnsi="Calibri" w:cs="Calibri"/>
                <w:color w:val="000000" w:themeColor="text1"/>
                <w:sz w:val="22"/>
                <w:szCs w:val="22"/>
              </w:rPr>
            </w:pPr>
            <w:r w:rsidRPr="00F06973">
              <w:rPr>
                <w:rStyle w:val="Other"/>
                <w:rFonts w:ascii="Calibri" w:hAnsi="Calibri" w:cs="Calibri"/>
                <w:color w:val="000000" w:themeColor="text1"/>
              </w:rPr>
              <w:t>304 (38 days)</w:t>
            </w:r>
          </w:p>
        </w:tc>
        <w:tc>
          <w:tcPr>
            <w:tcW w:w="1714" w:type="dxa"/>
            <w:tcBorders>
              <w:top w:val="single" w:sz="4" w:space="0" w:color="auto"/>
              <w:left w:val="single" w:sz="4" w:space="0" w:color="auto"/>
              <w:bottom w:val="single" w:sz="4" w:space="0" w:color="auto"/>
              <w:right w:val="single" w:sz="4" w:space="0" w:color="auto"/>
            </w:tcBorders>
            <w:hideMark/>
          </w:tcPr>
          <w:p w14:paraId="007CEF32" w14:textId="77777777" w:rsidR="00D04D52" w:rsidRPr="00F06973" w:rsidRDefault="00D04D52" w:rsidP="003977FA">
            <w:pPr>
              <w:spacing w:line="276" w:lineRule="auto"/>
              <w:jc w:val="center"/>
              <w:rPr>
                <w:rFonts w:ascii="Calibri" w:hAnsi="Calibri" w:cs="Calibri"/>
                <w:color w:val="000000" w:themeColor="text1"/>
                <w:sz w:val="22"/>
                <w:szCs w:val="22"/>
              </w:rPr>
            </w:pPr>
            <w:r w:rsidRPr="00F06973">
              <w:rPr>
                <w:rStyle w:val="Other"/>
                <w:rFonts w:ascii="Calibri" w:hAnsi="Calibri" w:cs="Calibri"/>
                <w:color w:val="000000" w:themeColor="text1"/>
              </w:rPr>
              <w:t>480 hours</w:t>
            </w:r>
          </w:p>
        </w:tc>
      </w:tr>
    </w:tbl>
    <w:p w14:paraId="6B5D9962" w14:textId="77777777" w:rsidR="00D04D52" w:rsidRPr="00F06973" w:rsidRDefault="00D04D52" w:rsidP="003977FA">
      <w:pPr>
        <w:spacing w:line="276" w:lineRule="auto"/>
        <w:rPr>
          <w:rFonts w:ascii="Calibri" w:eastAsia="Arial" w:hAnsi="Calibri" w:cs="Calibri"/>
          <w:color w:val="000000" w:themeColor="text1"/>
          <w:sz w:val="22"/>
          <w:szCs w:val="22"/>
        </w:rPr>
      </w:pPr>
    </w:p>
    <w:p w14:paraId="3C052A1E" w14:textId="77777777" w:rsidR="00185580" w:rsidRPr="00F06973" w:rsidRDefault="00185580" w:rsidP="003977FA">
      <w:pPr>
        <w:pBdr>
          <w:top w:val="nil"/>
          <w:left w:val="nil"/>
          <w:bottom w:val="nil"/>
          <w:right w:val="nil"/>
          <w:between w:val="nil"/>
        </w:pBdr>
        <w:spacing w:line="276" w:lineRule="auto"/>
        <w:rPr>
          <w:rFonts w:ascii="Calibri" w:hAnsi="Calibri" w:cs="Calibri"/>
          <w:color w:val="000000" w:themeColor="text1"/>
          <w:sz w:val="22"/>
          <w:szCs w:val="22"/>
        </w:rPr>
      </w:pPr>
    </w:p>
    <w:p w14:paraId="2D2D9186" w14:textId="77777777" w:rsidR="00185580" w:rsidRPr="00F06973" w:rsidRDefault="005A3118" w:rsidP="003977FA">
      <w:pPr>
        <w:pStyle w:val="Heading1"/>
        <w:spacing w:after="0" w:line="276" w:lineRule="auto"/>
        <w:rPr>
          <w:rFonts w:ascii="Calibri" w:eastAsia="Arial" w:hAnsi="Calibri" w:cs="Calibri"/>
          <w:color w:val="000000" w:themeColor="text1"/>
          <w:sz w:val="22"/>
          <w:szCs w:val="22"/>
        </w:rPr>
      </w:pPr>
      <w:bookmarkStart w:id="10" w:name="_heading=h.f0thl2sklmr5" w:colFirst="0" w:colLast="0"/>
      <w:bookmarkEnd w:id="10"/>
      <w:r w:rsidRPr="00F06973">
        <w:rPr>
          <w:rFonts w:ascii="Calibri" w:eastAsia="Arial" w:hAnsi="Calibri" w:cs="Calibri"/>
          <w:color w:val="000000" w:themeColor="text1"/>
          <w:sz w:val="22"/>
          <w:szCs w:val="22"/>
        </w:rPr>
        <w:t xml:space="preserve">ARTICLE 9 – HOLIDAYS </w:t>
      </w:r>
    </w:p>
    <w:p w14:paraId="2E9FC1EE" w14:textId="77777777" w:rsidR="003977FA" w:rsidRPr="00F06973" w:rsidRDefault="003977FA" w:rsidP="00F06973">
      <w:pPr>
        <w:spacing w:line="276" w:lineRule="auto"/>
        <w:rPr>
          <w:rFonts w:ascii="Calibri" w:hAnsi="Calibri" w:cs="Calibri"/>
          <w:color w:val="000000" w:themeColor="text1"/>
          <w:sz w:val="22"/>
          <w:szCs w:val="22"/>
        </w:rPr>
      </w:pPr>
    </w:p>
    <w:p w14:paraId="220EB3B8" w14:textId="16D526BF" w:rsidR="008175B2" w:rsidRPr="00F06973" w:rsidRDefault="008175B2"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The Employer agrees that the following days shall be observed as holidays</w:t>
      </w:r>
      <w:r w:rsidR="00213122" w:rsidRPr="00F06973">
        <w:rPr>
          <w:rFonts w:ascii="Calibri" w:eastAsia="Arial" w:hAnsi="Calibri" w:cs="Calibri"/>
          <w:color w:val="000000" w:themeColor="text1"/>
          <w:sz w:val="22"/>
          <w:szCs w:val="22"/>
        </w:rPr>
        <w:t>:</w:t>
      </w:r>
      <w:r w:rsidRPr="00F06973">
        <w:rPr>
          <w:rFonts w:ascii="Calibri" w:eastAsia="Arial" w:hAnsi="Calibri" w:cs="Calibri"/>
          <w:color w:val="000000" w:themeColor="text1"/>
          <w:sz w:val="22"/>
          <w:szCs w:val="22"/>
        </w:rPr>
        <w:t xml:space="preserve"> New Year’s Day, Martin Luther King Jr. Day, Memorial Day, Independence Day, Labor Day, </w:t>
      </w:r>
      <w:r w:rsidR="00985451" w:rsidRPr="00F06973">
        <w:rPr>
          <w:rFonts w:ascii="Calibri" w:eastAsia="Arial" w:hAnsi="Calibri" w:cs="Calibri"/>
          <w:color w:val="000000" w:themeColor="text1"/>
          <w:sz w:val="22"/>
          <w:szCs w:val="22"/>
        </w:rPr>
        <w:t>Thanksgiving Day</w:t>
      </w:r>
      <w:r w:rsidRPr="00F06973">
        <w:rPr>
          <w:rFonts w:ascii="Calibri" w:eastAsia="Arial" w:hAnsi="Calibri" w:cs="Calibri"/>
          <w:color w:val="000000" w:themeColor="text1"/>
          <w:sz w:val="22"/>
          <w:szCs w:val="22"/>
        </w:rPr>
        <w:t xml:space="preserve">, Christmas Day and one date of each employee’s choice to honor their cultural preference.  </w:t>
      </w:r>
    </w:p>
    <w:p w14:paraId="2911605A" w14:textId="77777777" w:rsidR="00185580" w:rsidRPr="00F06973" w:rsidRDefault="00185580" w:rsidP="003977FA">
      <w:pPr>
        <w:spacing w:line="276" w:lineRule="auto"/>
        <w:rPr>
          <w:rFonts w:ascii="Calibri" w:eastAsia="Arial" w:hAnsi="Calibri" w:cs="Calibri"/>
          <w:color w:val="000000" w:themeColor="text1"/>
          <w:sz w:val="22"/>
          <w:szCs w:val="22"/>
        </w:rPr>
      </w:pPr>
    </w:p>
    <w:p w14:paraId="1AAA339D" w14:textId="3429EEE8" w:rsidR="00185580" w:rsidRPr="00F06973" w:rsidRDefault="005A3118" w:rsidP="003977FA">
      <w:pPr>
        <w:pStyle w:val="Heading1"/>
        <w:spacing w:after="0" w:line="276" w:lineRule="auto"/>
        <w:rPr>
          <w:rFonts w:ascii="Calibri" w:eastAsia="Arial" w:hAnsi="Calibri" w:cs="Calibri"/>
          <w:color w:val="000000" w:themeColor="text1"/>
          <w:sz w:val="22"/>
          <w:szCs w:val="22"/>
        </w:rPr>
      </w:pPr>
      <w:bookmarkStart w:id="11" w:name="_heading=h.rwh30kidst1g" w:colFirst="0" w:colLast="0"/>
      <w:bookmarkEnd w:id="11"/>
      <w:r w:rsidRPr="00F06973">
        <w:rPr>
          <w:rFonts w:ascii="Calibri" w:eastAsia="Arial" w:hAnsi="Calibri" w:cs="Calibri"/>
          <w:color w:val="000000" w:themeColor="text1"/>
          <w:sz w:val="22"/>
          <w:szCs w:val="22"/>
        </w:rPr>
        <w:t>ARTICLE 10 – SCHEDULING AND HOURS OF WORK</w:t>
      </w:r>
    </w:p>
    <w:p w14:paraId="3F7AAC0C" w14:textId="77777777" w:rsidR="003977FA" w:rsidRPr="00F06973" w:rsidRDefault="003977FA" w:rsidP="00F06973">
      <w:pPr>
        <w:spacing w:line="276" w:lineRule="auto"/>
        <w:rPr>
          <w:rFonts w:ascii="Calibri" w:hAnsi="Calibri" w:cs="Calibri"/>
          <w:color w:val="000000" w:themeColor="text1"/>
          <w:sz w:val="22"/>
          <w:szCs w:val="22"/>
        </w:rPr>
      </w:pPr>
    </w:p>
    <w:p w14:paraId="0E8ADC7D" w14:textId="16D6ACB1" w:rsidR="008175B2" w:rsidRPr="00F06973" w:rsidRDefault="008175B2" w:rsidP="003977FA">
      <w:pPr>
        <w:spacing w:line="276" w:lineRule="auto"/>
        <w:outlineLvl w:val="3"/>
        <w:rPr>
          <w:rFonts w:ascii="Calibri" w:eastAsia="Times New Roman" w:hAnsi="Calibri" w:cs="Calibri"/>
          <w:color w:val="000000" w:themeColor="text1"/>
          <w:sz w:val="22"/>
          <w:szCs w:val="22"/>
        </w:rPr>
      </w:pPr>
      <w:r w:rsidRPr="00F06973">
        <w:rPr>
          <w:rFonts w:ascii="Calibri" w:eastAsia="Times New Roman" w:hAnsi="Calibri" w:cs="Calibri"/>
          <w:color w:val="000000" w:themeColor="text1"/>
          <w:sz w:val="22"/>
          <w:szCs w:val="22"/>
        </w:rPr>
        <w:lastRenderedPageBreak/>
        <w:t>10.1 Workweek and Workday</w:t>
      </w:r>
      <w:r w:rsidR="005D5BF0" w:rsidRPr="00F06973">
        <w:rPr>
          <w:rFonts w:ascii="Calibri" w:eastAsia="Times New Roman" w:hAnsi="Calibri" w:cs="Calibri"/>
          <w:color w:val="000000" w:themeColor="text1"/>
          <w:sz w:val="22"/>
          <w:szCs w:val="22"/>
        </w:rPr>
        <w:t xml:space="preserve"> </w:t>
      </w:r>
    </w:p>
    <w:p w14:paraId="34970743" w14:textId="77777777" w:rsidR="00B650C6" w:rsidRPr="00F06973" w:rsidRDefault="00B650C6" w:rsidP="003977FA">
      <w:pPr>
        <w:spacing w:line="276" w:lineRule="auto"/>
        <w:rPr>
          <w:rFonts w:ascii="Calibri" w:hAnsi="Calibri" w:cs="Calibri"/>
          <w:color w:val="000000" w:themeColor="text1"/>
          <w:sz w:val="22"/>
          <w:szCs w:val="22"/>
        </w:rPr>
      </w:pPr>
      <w:r w:rsidRPr="00F06973">
        <w:rPr>
          <w:rFonts w:ascii="Calibri" w:hAnsi="Calibri" w:cs="Calibri"/>
          <w:color w:val="000000" w:themeColor="text1"/>
          <w:sz w:val="22"/>
          <w:szCs w:val="22"/>
        </w:rPr>
        <w:t>Each clinic shall establish its schedule of operations, including days open, hours of operation, closing times, and practice hours. Prior to implementing planned material changes to clinic hours of operation or practice hours, the Employer will provide NWMU with at least thirty days’ notice and will engage in face-to-face discussions regarding the proposed changes and consider provider feedback in the decision-making process. When circumstances require immediate implementation due to emergent or unforeseen operational, patient care, safety, regulatory, or business needs, the Employer will provide notice as soon as practicable and, where feasible, discuss the change with the Union and affected providers. The final determination regarding clinic operations remains with the Employer.</w:t>
      </w:r>
      <w:r w:rsidRPr="00F06973">
        <w:rPr>
          <w:rFonts w:ascii="Calibri" w:hAnsi="Calibri" w:cs="Calibri"/>
          <w:strike/>
          <w:color w:val="000000" w:themeColor="text1"/>
          <w:sz w:val="22"/>
          <w:szCs w:val="22"/>
        </w:rPr>
        <w:t xml:space="preserve"> </w:t>
      </w:r>
    </w:p>
    <w:p w14:paraId="1D119A40" w14:textId="77777777" w:rsidR="009F35B1" w:rsidRPr="00F06973" w:rsidRDefault="009F35B1" w:rsidP="003977FA">
      <w:pPr>
        <w:spacing w:line="276" w:lineRule="auto"/>
        <w:rPr>
          <w:rFonts w:ascii="Calibri" w:hAnsi="Calibri" w:cs="Calibri"/>
          <w:color w:val="000000" w:themeColor="text1"/>
          <w:sz w:val="22"/>
          <w:szCs w:val="22"/>
        </w:rPr>
      </w:pPr>
    </w:p>
    <w:p w14:paraId="34661C5E" w14:textId="5CA994D6" w:rsidR="008175B2" w:rsidRPr="00F06973" w:rsidRDefault="008175B2" w:rsidP="003977FA">
      <w:pPr>
        <w:spacing w:line="276" w:lineRule="auto"/>
        <w:rPr>
          <w:rFonts w:ascii="Calibri" w:eastAsia="Times New Roman" w:hAnsi="Calibri" w:cs="Calibri"/>
          <w:color w:val="000000" w:themeColor="text1"/>
          <w:sz w:val="22"/>
          <w:szCs w:val="22"/>
        </w:rPr>
      </w:pPr>
      <w:r w:rsidRPr="00F06973">
        <w:rPr>
          <w:rFonts w:ascii="Calibri" w:eastAsia="Times New Roman" w:hAnsi="Calibri" w:cs="Calibri"/>
          <w:color w:val="000000" w:themeColor="text1"/>
          <w:sz w:val="22"/>
          <w:szCs w:val="22"/>
        </w:rPr>
        <w:t>10.2 Scheduling</w:t>
      </w:r>
      <w:r w:rsidR="005D5BF0" w:rsidRPr="00F06973">
        <w:rPr>
          <w:rFonts w:ascii="Calibri" w:eastAsia="Times New Roman" w:hAnsi="Calibri" w:cs="Calibri"/>
          <w:color w:val="000000" w:themeColor="text1"/>
          <w:sz w:val="22"/>
          <w:szCs w:val="22"/>
        </w:rPr>
        <w:t xml:space="preserve"> </w:t>
      </w:r>
    </w:p>
    <w:p w14:paraId="0581FC20" w14:textId="1D850205" w:rsidR="009F35B1" w:rsidRDefault="009F35B1" w:rsidP="003977FA">
      <w:pPr>
        <w:widowControl/>
        <w:spacing w:line="276" w:lineRule="auto"/>
        <w:ind w:left="720"/>
        <w:rPr>
          <w:rFonts w:ascii="Calibri" w:eastAsia="Times New Roman" w:hAnsi="Calibri" w:cs="Calibri"/>
          <w:color w:val="000000" w:themeColor="text1"/>
          <w:sz w:val="22"/>
          <w:szCs w:val="22"/>
        </w:rPr>
      </w:pPr>
      <w:r w:rsidRPr="00F06973">
        <w:rPr>
          <w:rFonts w:ascii="Calibri" w:eastAsia="Times New Roman" w:hAnsi="Calibri" w:cs="Calibri"/>
          <w:color w:val="000000" w:themeColor="text1"/>
          <w:sz w:val="22"/>
          <w:szCs w:val="22"/>
        </w:rPr>
        <w:t xml:space="preserve">10.2.1 Each provider’s schedule shall be discussed between the Medical Director, Clinic Manager and the provider at the time of hire. </w:t>
      </w:r>
      <w:r w:rsidR="007472FB" w:rsidRPr="00F06973">
        <w:rPr>
          <w:rFonts w:ascii="Calibri" w:eastAsia="Times New Roman" w:hAnsi="Calibri" w:cs="Calibri"/>
          <w:color w:val="000000" w:themeColor="text1"/>
          <w:sz w:val="22"/>
          <w:szCs w:val="22"/>
        </w:rPr>
        <w:t>Advanced Practice Providers</w:t>
      </w:r>
      <w:r w:rsidRPr="00F06973">
        <w:rPr>
          <w:rFonts w:ascii="Calibri" w:eastAsia="Times New Roman" w:hAnsi="Calibri" w:cs="Calibri"/>
          <w:color w:val="000000" w:themeColor="text1"/>
          <w:sz w:val="22"/>
          <w:szCs w:val="22"/>
        </w:rPr>
        <w:t xml:space="preserve"> accept their schedule when they agree to accept the position.</w:t>
      </w:r>
    </w:p>
    <w:p w14:paraId="70DD0B2A" w14:textId="77777777" w:rsidR="00323278" w:rsidRPr="00F06973" w:rsidRDefault="00323278" w:rsidP="003977FA">
      <w:pPr>
        <w:widowControl/>
        <w:spacing w:line="276" w:lineRule="auto"/>
        <w:ind w:left="720"/>
        <w:rPr>
          <w:rFonts w:ascii="Calibri" w:eastAsia="Times New Roman" w:hAnsi="Calibri" w:cs="Calibri"/>
          <w:color w:val="000000" w:themeColor="text1"/>
          <w:sz w:val="22"/>
          <w:szCs w:val="22"/>
        </w:rPr>
      </w:pPr>
    </w:p>
    <w:p w14:paraId="520F4704" w14:textId="108C228B" w:rsidR="009F35B1" w:rsidRPr="00F06973" w:rsidRDefault="004F33D7" w:rsidP="003977FA">
      <w:pPr>
        <w:spacing w:line="276" w:lineRule="auto"/>
        <w:ind w:left="720"/>
        <w:rPr>
          <w:rFonts w:ascii="Calibri" w:eastAsia="Times New Roman" w:hAnsi="Calibri" w:cs="Calibri"/>
          <w:color w:val="000000" w:themeColor="text1"/>
          <w:sz w:val="22"/>
          <w:szCs w:val="22"/>
        </w:rPr>
      </w:pPr>
      <w:r w:rsidRPr="00F06973">
        <w:rPr>
          <w:rFonts w:ascii="Calibri" w:eastAsia="Times New Roman" w:hAnsi="Calibri" w:cs="Calibri"/>
          <w:color w:val="000000" w:themeColor="text1"/>
          <w:sz w:val="22"/>
          <w:szCs w:val="22"/>
        </w:rPr>
        <w:t>10.2.2 Adjustments to schedule</w:t>
      </w:r>
    </w:p>
    <w:p w14:paraId="6C36A979" w14:textId="50A9D1BB" w:rsidR="00B650C6" w:rsidRPr="00F06973" w:rsidRDefault="007472FB" w:rsidP="003977FA">
      <w:pPr>
        <w:pStyle w:val="ListParagraph"/>
        <w:widowControl/>
        <w:spacing w:line="276" w:lineRule="auto"/>
        <w:ind w:left="1440"/>
        <w:contextualSpacing w:val="0"/>
        <w:rPr>
          <w:rFonts w:ascii="Calibri" w:eastAsia="Times New Roman" w:hAnsi="Calibri" w:cs="Calibri"/>
          <w:color w:val="000000" w:themeColor="text1"/>
          <w:sz w:val="22"/>
          <w:szCs w:val="22"/>
        </w:rPr>
      </w:pPr>
      <w:r w:rsidRPr="00F06973">
        <w:rPr>
          <w:rFonts w:ascii="Calibri" w:eastAsia="Times New Roman" w:hAnsi="Calibri" w:cs="Calibri"/>
          <w:color w:val="000000" w:themeColor="text1"/>
          <w:sz w:val="22"/>
          <w:szCs w:val="22"/>
        </w:rPr>
        <w:t>Advanced Practice Provider</w:t>
      </w:r>
      <w:r w:rsidR="009F35B1" w:rsidRPr="00F06973">
        <w:rPr>
          <w:rFonts w:ascii="Calibri" w:eastAsia="Times New Roman" w:hAnsi="Calibri" w:cs="Calibri"/>
          <w:color w:val="000000" w:themeColor="text1"/>
          <w:sz w:val="22"/>
          <w:szCs w:val="22"/>
        </w:rPr>
        <w:t xml:space="preserve"> request.  The Employer is committed to engaging in good-faith discussions with the provider regarding their requested adjustments to scheduled workdays or work hours. The parties will strive to reach mutually acceptable solutions that support both the provider's needs and clinic operations. In those situations where providers wish to flex their schedule for brief periods of time during a single shift, they should request the change with as much notice as possible but at least two weeks in advance to allow time to reschedule patients. </w:t>
      </w:r>
      <w:r w:rsidR="00741B8D" w:rsidRPr="00F06973">
        <w:rPr>
          <w:rFonts w:ascii="Calibri" w:hAnsi="Calibri" w:cs="Calibri"/>
          <w:color w:val="000000" w:themeColor="text1"/>
          <w:sz w:val="22"/>
          <w:szCs w:val="22"/>
        </w:rPr>
        <w:t xml:space="preserve">Schedule flexibility is intended to address occasional and infrequent circumstances and so long as overall responsibilities and expectations are met, the provider will not be required to make up the time. </w:t>
      </w:r>
      <w:r w:rsidR="009F35B1" w:rsidRPr="00F06973">
        <w:rPr>
          <w:rFonts w:ascii="Calibri" w:eastAsia="Times New Roman" w:hAnsi="Calibri" w:cs="Calibri"/>
          <w:color w:val="000000" w:themeColor="text1"/>
          <w:sz w:val="22"/>
          <w:szCs w:val="22"/>
        </w:rPr>
        <w:t xml:space="preserve"> </w:t>
      </w:r>
      <w:r w:rsidR="00B650C6" w:rsidRPr="00F06973">
        <w:rPr>
          <w:rFonts w:ascii="Calibri" w:eastAsia="Times New Roman" w:hAnsi="Calibri" w:cs="Calibri"/>
          <w:color w:val="000000" w:themeColor="text1"/>
          <w:sz w:val="22"/>
          <w:szCs w:val="22"/>
        </w:rPr>
        <w:t>If two weeks’ notice cannot be provided</w:t>
      </w:r>
      <w:r w:rsidR="00B650C6" w:rsidRPr="00F06973">
        <w:rPr>
          <w:rFonts w:ascii="Calibri" w:hAnsi="Calibri" w:cs="Calibri"/>
          <w:color w:val="000000" w:themeColor="text1"/>
          <w:sz w:val="22"/>
          <w:szCs w:val="22"/>
        </w:rPr>
        <w:t xml:space="preserve"> due to emergent or unforeseen circumstances, notice will be provided </w:t>
      </w:r>
      <w:proofErr w:type="gramStart"/>
      <w:r w:rsidR="00B650C6" w:rsidRPr="00F06973">
        <w:rPr>
          <w:rFonts w:ascii="Calibri" w:hAnsi="Calibri" w:cs="Calibri"/>
          <w:color w:val="000000" w:themeColor="text1"/>
          <w:sz w:val="22"/>
          <w:szCs w:val="22"/>
        </w:rPr>
        <w:t>as soon as possible</w:t>
      </w:r>
      <w:proofErr w:type="gramEnd"/>
      <w:r w:rsidR="00B650C6" w:rsidRPr="00F06973">
        <w:rPr>
          <w:rFonts w:ascii="Calibri" w:hAnsi="Calibri" w:cs="Calibri"/>
          <w:color w:val="000000" w:themeColor="text1"/>
          <w:sz w:val="22"/>
          <w:szCs w:val="22"/>
        </w:rPr>
        <w:t xml:space="preserve"> and the Employer will make necessary adjustments. </w:t>
      </w:r>
    </w:p>
    <w:p w14:paraId="608DACA6" w14:textId="77777777" w:rsidR="009F35B1" w:rsidRPr="00F06973" w:rsidRDefault="009F35B1" w:rsidP="003977FA">
      <w:pPr>
        <w:widowControl/>
        <w:spacing w:line="276" w:lineRule="auto"/>
        <w:rPr>
          <w:rFonts w:ascii="Calibri" w:eastAsia="Times New Roman" w:hAnsi="Calibri" w:cs="Calibri"/>
          <w:color w:val="000000" w:themeColor="text1"/>
          <w:sz w:val="22"/>
          <w:szCs w:val="22"/>
        </w:rPr>
      </w:pPr>
    </w:p>
    <w:p w14:paraId="36254030" w14:textId="7676A477" w:rsidR="009F35B1" w:rsidRPr="00F06973" w:rsidRDefault="009F35B1" w:rsidP="003977FA">
      <w:pPr>
        <w:pStyle w:val="ListParagraph"/>
        <w:widowControl/>
        <w:spacing w:line="276" w:lineRule="auto"/>
        <w:ind w:left="1440"/>
        <w:contextualSpacing w:val="0"/>
        <w:rPr>
          <w:rFonts w:ascii="Calibri" w:eastAsia="Times New Roman" w:hAnsi="Calibri" w:cs="Calibri"/>
          <w:color w:val="000000" w:themeColor="text1"/>
          <w:sz w:val="22"/>
          <w:szCs w:val="22"/>
        </w:rPr>
      </w:pPr>
      <w:r w:rsidRPr="00F06973">
        <w:rPr>
          <w:rFonts w:ascii="Calibri" w:eastAsia="Times New Roman" w:hAnsi="Calibri" w:cs="Calibri"/>
          <w:color w:val="000000" w:themeColor="text1"/>
          <w:sz w:val="22"/>
          <w:szCs w:val="22"/>
        </w:rPr>
        <w:t>Clinic request.  If operational, patient care, staffing, regulatory, or business needs require a change, and mutual agreement with the impacted provider(s) cannot be reached, the Medical Director and Clinic Manager will seek volunteers.  If there are no volunteers, the Employer will modify schedules as necessary based on seniority of the providers within the provider’s primary location and ask the least senior provider in the clinic to make the schedule change provided that the remaining providers have the qualifications and skills needed to meet patient care needs.</w:t>
      </w:r>
    </w:p>
    <w:p w14:paraId="5310153B" w14:textId="77777777" w:rsidR="004F33D7" w:rsidRPr="00F06973" w:rsidRDefault="004F33D7" w:rsidP="003977FA">
      <w:pPr>
        <w:spacing w:line="276" w:lineRule="auto"/>
        <w:rPr>
          <w:rFonts w:ascii="Calibri" w:eastAsia="Times New Roman" w:hAnsi="Calibri" w:cs="Calibri"/>
          <w:color w:val="000000" w:themeColor="text1"/>
          <w:sz w:val="22"/>
          <w:szCs w:val="22"/>
        </w:rPr>
      </w:pPr>
    </w:p>
    <w:p w14:paraId="3ECB89D8" w14:textId="70BFD019" w:rsidR="004F33D7" w:rsidRPr="00F06973" w:rsidRDefault="008175B2" w:rsidP="003977FA">
      <w:pPr>
        <w:spacing w:line="276" w:lineRule="auto"/>
        <w:rPr>
          <w:rFonts w:ascii="Calibri" w:eastAsia="Times New Roman" w:hAnsi="Calibri" w:cs="Calibri"/>
          <w:color w:val="000000" w:themeColor="text1"/>
          <w:sz w:val="22"/>
          <w:szCs w:val="22"/>
        </w:rPr>
      </w:pPr>
      <w:r w:rsidRPr="00F06973">
        <w:rPr>
          <w:rFonts w:ascii="Calibri" w:eastAsia="Times New Roman" w:hAnsi="Calibri" w:cs="Calibri"/>
          <w:color w:val="000000" w:themeColor="text1"/>
          <w:sz w:val="22"/>
          <w:szCs w:val="22"/>
        </w:rPr>
        <w:t>10.3 Work Expectations</w:t>
      </w:r>
      <w:r w:rsidR="0006183B" w:rsidRPr="00F06973">
        <w:rPr>
          <w:rFonts w:ascii="Calibri" w:eastAsia="Times New Roman" w:hAnsi="Calibri" w:cs="Calibri"/>
          <w:color w:val="000000" w:themeColor="text1"/>
          <w:sz w:val="22"/>
          <w:szCs w:val="22"/>
        </w:rPr>
        <w:t xml:space="preserve"> </w:t>
      </w:r>
    </w:p>
    <w:p w14:paraId="2D5D99D5" w14:textId="77777777" w:rsidR="009F35B1" w:rsidRPr="00F06973" w:rsidRDefault="009F35B1" w:rsidP="003977FA">
      <w:pPr>
        <w:spacing w:line="276" w:lineRule="auto"/>
        <w:rPr>
          <w:rFonts w:ascii="Calibri" w:eastAsia="Times New Roman" w:hAnsi="Calibri" w:cs="Calibri"/>
          <w:color w:val="000000" w:themeColor="text1"/>
          <w:sz w:val="22"/>
          <w:szCs w:val="22"/>
        </w:rPr>
      </w:pPr>
    </w:p>
    <w:p w14:paraId="2150D848" w14:textId="2D9FFB07" w:rsidR="0006183B" w:rsidRPr="00F06973" w:rsidRDefault="00B650C6" w:rsidP="003977FA">
      <w:pPr>
        <w:spacing w:line="276" w:lineRule="auto"/>
        <w:rPr>
          <w:rFonts w:ascii="Calibri" w:eastAsia="Times New Roman" w:hAnsi="Calibri" w:cs="Calibri"/>
          <w:color w:val="000000" w:themeColor="text1"/>
          <w:sz w:val="22"/>
          <w:szCs w:val="22"/>
        </w:rPr>
      </w:pPr>
      <w:r w:rsidRPr="00F06973">
        <w:rPr>
          <w:rFonts w:ascii="Calibri" w:eastAsia="Times New Roman" w:hAnsi="Calibri" w:cs="Calibri"/>
          <w:color w:val="000000" w:themeColor="text1"/>
          <w:sz w:val="22"/>
          <w:szCs w:val="22"/>
        </w:rPr>
        <w:t xml:space="preserve">10.3.1 Chart Closures.  The parties agree that timely completion and closure of documentation for patient care encounters within twenty-four hours of the patient visit is a best practice that supports patient care.  </w:t>
      </w:r>
      <w:r w:rsidR="00D04D52" w:rsidRPr="00F06973">
        <w:rPr>
          <w:rFonts w:ascii="Calibri" w:eastAsia="Times New Roman" w:hAnsi="Calibri" w:cs="Calibri"/>
          <w:color w:val="000000" w:themeColor="text1"/>
          <w:sz w:val="22"/>
          <w:szCs w:val="22"/>
        </w:rPr>
        <w:t xml:space="preserve">Chart closure is defined as a signing of the office, </w:t>
      </w:r>
      <w:r w:rsidR="00741B8D" w:rsidRPr="00F06973">
        <w:rPr>
          <w:rFonts w:ascii="Calibri" w:eastAsia="Times New Roman" w:hAnsi="Calibri" w:cs="Calibri"/>
          <w:color w:val="000000" w:themeColor="text1"/>
          <w:sz w:val="22"/>
          <w:szCs w:val="22"/>
        </w:rPr>
        <w:t>video</w:t>
      </w:r>
      <w:r w:rsidR="00D04D52" w:rsidRPr="00F06973">
        <w:rPr>
          <w:rFonts w:ascii="Calibri" w:eastAsia="Times New Roman" w:hAnsi="Calibri" w:cs="Calibri"/>
          <w:color w:val="000000" w:themeColor="text1"/>
          <w:sz w:val="22"/>
          <w:szCs w:val="22"/>
        </w:rPr>
        <w:t xml:space="preserve">-visit, telephone visit. </w:t>
      </w:r>
      <w:r w:rsidRPr="00F06973">
        <w:rPr>
          <w:rFonts w:ascii="Calibri" w:hAnsi="Calibri" w:cs="Calibri"/>
          <w:color w:val="000000" w:themeColor="text1"/>
          <w:sz w:val="22"/>
          <w:szCs w:val="22"/>
        </w:rPr>
        <w:t xml:space="preserve">Bargaining-unit providers are expected to complete and close documentation within three business days after the encounter. A chart remaining open after </w:t>
      </w:r>
      <w:r w:rsidRPr="00F06973">
        <w:rPr>
          <w:rFonts w:ascii="Calibri" w:hAnsi="Calibri" w:cs="Calibri"/>
          <w:color w:val="000000" w:themeColor="text1"/>
          <w:sz w:val="22"/>
          <w:szCs w:val="22"/>
        </w:rPr>
        <w:lastRenderedPageBreak/>
        <w:t>five business days will be considered noncompliant, and the Employer will notify the provider of the outstanding chart or charts.  Notices are intended to provide a reasonable opportunity to complete outstanding documentation. Initial noncompliance will ordinarily be addressed through coaching, consideration of provider wellbeing, and referral to appropriate provider resources. Continued or repeated noncompliance may be addressed through the corrective action process outlined in this Agreement.</w:t>
      </w:r>
      <w:r w:rsidR="0006183B" w:rsidRPr="00F06973">
        <w:rPr>
          <w:rFonts w:ascii="Calibri" w:eastAsia="Times New Roman" w:hAnsi="Calibri" w:cs="Calibri"/>
          <w:color w:val="000000" w:themeColor="text1"/>
          <w:sz w:val="22"/>
          <w:szCs w:val="22"/>
        </w:rPr>
        <w:t xml:space="preserve"> </w:t>
      </w:r>
    </w:p>
    <w:p w14:paraId="145AD953" w14:textId="77777777" w:rsidR="007E7D51" w:rsidRPr="00F06973" w:rsidRDefault="007E7D51" w:rsidP="003977FA">
      <w:pPr>
        <w:spacing w:line="276" w:lineRule="auto"/>
        <w:ind w:left="720"/>
        <w:rPr>
          <w:rFonts w:ascii="Calibri" w:eastAsia="Times New Roman" w:hAnsi="Calibri" w:cs="Calibri"/>
          <w:color w:val="000000" w:themeColor="text1"/>
          <w:sz w:val="22"/>
          <w:szCs w:val="22"/>
        </w:rPr>
      </w:pPr>
    </w:p>
    <w:p w14:paraId="0A02E7BF" w14:textId="186922DC" w:rsidR="007E7D51" w:rsidRPr="00F06973" w:rsidRDefault="00D04D52" w:rsidP="003977FA">
      <w:pPr>
        <w:spacing w:line="276" w:lineRule="auto"/>
        <w:ind w:left="720"/>
        <w:rPr>
          <w:rFonts w:ascii="Calibri" w:eastAsia="Times New Roman" w:hAnsi="Calibri" w:cs="Calibri"/>
          <w:color w:val="000000" w:themeColor="text1"/>
          <w:sz w:val="22"/>
          <w:szCs w:val="22"/>
        </w:rPr>
      </w:pPr>
      <w:r w:rsidRPr="00F06973">
        <w:rPr>
          <w:rFonts w:ascii="Calibri" w:eastAsia="Times New Roman" w:hAnsi="Calibri" w:cs="Calibri"/>
          <w:color w:val="000000" w:themeColor="text1"/>
          <w:sz w:val="22"/>
          <w:szCs w:val="22"/>
        </w:rPr>
        <w:t>10.4.2 Distribution and Scheduling</w:t>
      </w:r>
      <w:r w:rsidRPr="00F06973">
        <w:rPr>
          <w:rFonts w:ascii="Calibri" w:eastAsia="Times New Roman" w:hAnsi="Calibri" w:cs="Calibri"/>
          <w:color w:val="000000" w:themeColor="text1"/>
          <w:sz w:val="22"/>
          <w:szCs w:val="22"/>
        </w:rPr>
        <w:br/>
        <w:t>All required call shifts shall be equitably distributed among all eligible providers by region and/or clinic. Scheduling shall ensure an equal rotation of call assignments The Employer will use its best efforts to avoid assigning</w:t>
      </w:r>
      <w:r w:rsidR="00CF7A44" w:rsidRPr="00F06973">
        <w:rPr>
          <w:rFonts w:ascii="Calibri" w:eastAsia="Times New Roman" w:hAnsi="Calibri" w:cs="Calibri"/>
          <w:color w:val="000000" w:themeColor="text1"/>
          <w:sz w:val="22"/>
          <w:szCs w:val="22"/>
        </w:rPr>
        <w:t xml:space="preserve"> back-to-back call shifts</w:t>
      </w:r>
      <w:r w:rsidRPr="00F06973">
        <w:rPr>
          <w:rFonts w:ascii="Calibri" w:eastAsia="Times New Roman" w:hAnsi="Calibri" w:cs="Calibri"/>
          <w:color w:val="000000" w:themeColor="text1"/>
          <w:sz w:val="22"/>
          <w:szCs w:val="22"/>
        </w:rPr>
        <w:t xml:space="preserve">. </w:t>
      </w:r>
    </w:p>
    <w:p w14:paraId="5F371EB9" w14:textId="77777777" w:rsidR="00166D0A" w:rsidRPr="00F06973" w:rsidRDefault="00166D0A" w:rsidP="003977FA">
      <w:pPr>
        <w:spacing w:line="276" w:lineRule="auto"/>
        <w:ind w:left="720"/>
        <w:rPr>
          <w:rFonts w:ascii="Calibri" w:eastAsia="Times New Roman" w:hAnsi="Calibri" w:cs="Calibri"/>
          <w:color w:val="000000" w:themeColor="text1"/>
          <w:sz w:val="22"/>
          <w:szCs w:val="22"/>
        </w:rPr>
      </w:pPr>
    </w:p>
    <w:p w14:paraId="68E5C44F" w14:textId="16470984" w:rsidR="009F35B1" w:rsidRPr="00F06973" w:rsidRDefault="008175B2" w:rsidP="003977FA">
      <w:pPr>
        <w:spacing w:line="276" w:lineRule="auto"/>
        <w:ind w:left="720"/>
        <w:rPr>
          <w:rFonts w:ascii="Calibri" w:eastAsia="Times New Roman" w:hAnsi="Calibri" w:cs="Calibri"/>
          <w:color w:val="000000" w:themeColor="text1"/>
          <w:sz w:val="22"/>
          <w:szCs w:val="22"/>
        </w:rPr>
      </w:pPr>
      <w:r w:rsidRPr="00F06973">
        <w:rPr>
          <w:rFonts w:ascii="Calibri" w:eastAsia="Times New Roman" w:hAnsi="Calibri" w:cs="Calibri"/>
          <w:color w:val="000000" w:themeColor="text1"/>
          <w:sz w:val="22"/>
          <w:szCs w:val="22"/>
        </w:rPr>
        <w:t>10.4.3 Make-Up Call</w:t>
      </w:r>
      <w:r w:rsidR="003E737B" w:rsidRPr="00F06973">
        <w:rPr>
          <w:rFonts w:ascii="Calibri" w:eastAsia="Times New Roman" w:hAnsi="Calibri" w:cs="Calibri"/>
          <w:color w:val="000000" w:themeColor="text1"/>
          <w:sz w:val="22"/>
          <w:szCs w:val="22"/>
        </w:rPr>
        <w:t xml:space="preserve"> </w:t>
      </w:r>
    </w:p>
    <w:p w14:paraId="201AB737" w14:textId="6FCC622D" w:rsidR="008175B2" w:rsidRPr="00F06973" w:rsidRDefault="009F35B1" w:rsidP="003977FA">
      <w:pPr>
        <w:spacing w:line="276" w:lineRule="auto"/>
        <w:ind w:left="720"/>
        <w:rPr>
          <w:rFonts w:ascii="Calibri" w:eastAsia="Times New Roman" w:hAnsi="Calibri" w:cs="Calibri"/>
          <w:color w:val="000000" w:themeColor="text1"/>
          <w:sz w:val="22"/>
          <w:szCs w:val="22"/>
        </w:rPr>
      </w:pPr>
      <w:r w:rsidRPr="00F06973">
        <w:rPr>
          <w:rFonts w:ascii="Calibri" w:eastAsia="Times New Roman" w:hAnsi="Calibri" w:cs="Calibri"/>
          <w:color w:val="000000" w:themeColor="text1"/>
          <w:sz w:val="22"/>
          <w:szCs w:val="22"/>
        </w:rPr>
        <w:t>No provider who has missed a call shift while on a protected</w:t>
      </w:r>
      <w:r w:rsidR="00B650C6" w:rsidRPr="00F06973">
        <w:rPr>
          <w:rFonts w:ascii="Calibri" w:eastAsia="Times New Roman" w:hAnsi="Calibri" w:cs="Calibri"/>
          <w:color w:val="000000" w:themeColor="text1"/>
          <w:sz w:val="22"/>
          <w:szCs w:val="22"/>
        </w:rPr>
        <w:t xml:space="preserve"> leave</w:t>
      </w:r>
      <w:r w:rsidRPr="00F06973">
        <w:rPr>
          <w:rFonts w:ascii="Calibri" w:eastAsia="Times New Roman" w:hAnsi="Calibri" w:cs="Calibri"/>
          <w:color w:val="000000" w:themeColor="text1"/>
          <w:sz w:val="22"/>
          <w:szCs w:val="22"/>
        </w:rPr>
        <w:t xml:space="preserve"> shall be mandated to make up those missed call shifts.</w:t>
      </w:r>
    </w:p>
    <w:p w14:paraId="08193A63" w14:textId="77777777" w:rsidR="007E7D51" w:rsidRPr="00F06973" w:rsidRDefault="007E7D51" w:rsidP="003977FA">
      <w:pPr>
        <w:spacing w:line="276" w:lineRule="auto"/>
        <w:ind w:left="720"/>
        <w:rPr>
          <w:rFonts w:ascii="Calibri" w:eastAsia="Times New Roman" w:hAnsi="Calibri" w:cs="Calibri"/>
          <w:color w:val="000000" w:themeColor="text1"/>
          <w:sz w:val="22"/>
          <w:szCs w:val="22"/>
        </w:rPr>
      </w:pPr>
    </w:p>
    <w:p w14:paraId="4D20F51E" w14:textId="3C3CEB3C" w:rsidR="00185580" w:rsidRPr="00F06973" w:rsidRDefault="008175B2" w:rsidP="003977FA">
      <w:pPr>
        <w:spacing w:line="276" w:lineRule="auto"/>
        <w:ind w:left="720"/>
        <w:rPr>
          <w:rFonts w:ascii="Calibri" w:eastAsia="Times New Roman" w:hAnsi="Calibri" w:cs="Calibri"/>
          <w:color w:val="000000" w:themeColor="text1"/>
          <w:sz w:val="22"/>
          <w:szCs w:val="22"/>
        </w:rPr>
      </w:pPr>
      <w:r w:rsidRPr="00F06973">
        <w:rPr>
          <w:rFonts w:ascii="Calibri" w:eastAsia="Times New Roman" w:hAnsi="Calibri" w:cs="Calibri"/>
          <w:color w:val="000000" w:themeColor="text1"/>
          <w:sz w:val="22"/>
          <w:szCs w:val="22"/>
        </w:rPr>
        <w:t>10.4.4 Response Expectations</w:t>
      </w:r>
      <w:r w:rsidRPr="00F06973">
        <w:rPr>
          <w:rFonts w:ascii="Calibri" w:eastAsia="Times New Roman" w:hAnsi="Calibri" w:cs="Calibri"/>
          <w:color w:val="000000" w:themeColor="text1"/>
          <w:sz w:val="22"/>
          <w:szCs w:val="22"/>
        </w:rPr>
        <w:br/>
        <w:t xml:space="preserve">Providers shall acknowledge a call request </w:t>
      </w:r>
      <w:r w:rsidR="00C87A3C" w:rsidRPr="00F06973">
        <w:rPr>
          <w:rFonts w:ascii="Calibri" w:eastAsia="Times New Roman" w:hAnsi="Calibri" w:cs="Calibri"/>
          <w:color w:val="000000" w:themeColor="text1"/>
          <w:sz w:val="22"/>
          <w:szCs w:val="22"/>
        </w:rPr>
        <w:t xml:space="preserve">with the answering service in accordance with its practice.  </w:t>
      </w:r>
    </w:p>
    <w:p w14:paraId="64D490A4" w14:textId="77777777" w:rsidR="00EC5E40" w:rsidRPr="00F06973" w:rsidRDefault="00EC5E40" w:rsidP="003977FA">
      <w:pPr>
        <w:pStyle w:val="Heading1"/>
        <w:spacing w:after="0" w:line="276" w:lineRule="auto"/>
        <w:rPr>
          <w:rFonts w:ascii="Calibri" w:eastAsia="Arial" w:hAnsi="Calibri" w:cs="Calibri"/>
          <w:color w:val="000000" w:themeColor="text1"/>
          <w:sz w:val="22"/>
          <w:szCs w:val="22"/>
        </w:rPr>
      </w:pPr>
      <w:bookmarkStart w:id="12" w:name="_heading=h.nyu3p97ce9vt" w:colFirst="0" w:colLast="0"/>
      <w:bookmarkEnd w:id="12"/>
    </w:p>
    <w:p w14:paraId="046860B6" w14:textId="25A47F8A" w:rsidR="00185580" w:rsidRPr="00F06973" w:rsidRDefault="005A3118" w:rsidP="003977FA">
      <w:pPr>
        <w:pStyle w:val="Heading1"/>
        <w:spacing w:after="0" w:line="276" w:lineRule="auto"/>
        <w:rPr>
          <w:rFonts w:ascii="Calibri" w:eastAsia="Arial" w:hAnsi="Calibri" w:cs="Calibri"/>
          <w:b w:val="0"/>
          <w:color w:val="000000" w:themeColor="text1"/>
          <w:sz w:val="22"/>
          <w:szCs w:val="22"/>
        </w:rPr>
      </w:pPr>
      <w:r w:rsidRPr="00F06973">
        <w:rPr>
          <w:rFonts w:ascii="Calibri" w:eastAsia="Arial" w:hAnsi="Calibri" w:cs="Calibri"/>
          <w:color w:val="000000" w:themeColor="text1"/>
          <w:sz w:val="22"/>
          <w:szCs w:val="22"/>
        </w:rPr>
        <w:t>ARTICLE 1</w:t>
      </w:r>
      <w:r w:rsidR="00402201" w:rsidRPr="00F06973">
        <w:rPr>
          <w:rFonts w:ascii="Calibri" w:eastAsia="Arial" w:hAnsi="Calibri" w:cs="Calibri"/>
          <w:color w:val="000000" w:themeColor="text1"/>
          <w:sz w:val="22"/>
          <w:szCs w:val="22"/>
        </w:rPr>
        <w:t>2</w:t>
      </w:r>
      <w:r w:rsidRPr="00F06973">
        <w:rPr>
          <w:rFonts w:ascii="Calibri" w:eastAsia="Arial" w:hAnsi="Calibri" w:cs="Calibri"/>
          <w:color w:val="000000" w:themeColor="text1"/>
          <w:sz w:val="22"/>
          <w:szCs w:val="22"/>
        </w:rPr>
        <w:t xml:space="preserve"> - LEAVES OF ABSENCE</w:t>
      </w:r>
    </w:p>
    <w:p w14:paraId="3352CD4E" w14:textId="77777777" w:rsidR="00185580" w:rsidRPr="00F06973" w:rsidRDefault="00185580" w:rsidP="003977FA">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rPr>
          <w:rFonts w:ascii="Calibri" w:eastAsia="Arial" w:hAnsi="Calibri" w:cs="Calibri"/>
          <w:color w:val="000000" w:themeColor="text1"/>
          <w:sz w:val="22"/>
          <w:szCs w:val="22"/>
        </w:rPr>
      </w:pPr>
    </w:p>
    <w:p w14:paraId="0A9B031B" w14:textId="77777777" w:rsidR="00185580" w:rsidRPr="00F06973" w:rsidRDefault="005A3118" w:rsidP="003977FA">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11.1   It is the intent of the Hospital to comply with all applicable federal and state laws regarding leaves of absence, including the federal Family and Medical Leave Act, Uniformed Services Employment and Reemployment Act, Oregon Sick Leave, Oregon Family and Medical Leave Act, and other laws and regulations. Those leaves will be administered by Legacy consistent with legal and regulatory compliance pursuant to policies and procedures established by Legacy for all employees, and employees in the bargaining unit will receive the same benefits and follow the same procedures as other Legacy employees.  Additionally, with respect to other leaves not required by law (or where benefits exceed those required by law), bargaining unit employees will be eligible to receive the same leave benefits and subject to the same procedures and conditions as other </w:t>
      </w:r>
      <w:proofErr w:type="gramStart"/>
      <w:r w:rsidRPr="00F06973">
        <w:rPr>
          <w:rFonts w:ascii="Calibri" w:eastAsia="Arial" w:hAnsi="Calibri" w:cs="Calibri"/>
          <w:color w:val="000000" w:themeColor="text1"/>
          <w:sz w:val="22"/>
          <w:szCs w:val="22"/>
        </w:rPr>
        <w:t>similarly-situated</w:t>
      </w:r>
      <w:proofErr w:type="gramEnd"/>
      <w:r w:rsidRPr="00F06973">
        <w:rPr>
          <w:rFonts w:ascii="Calibri" w:eastAsia="Arial" w:hAnsi="Calibri" w:cs="Calibri"/>
          <w:color w:val="000000" w:themeColor="text1"/>
          <w:sz w:val="22"/>
          <w:szCs w:val="22"/>
        </w:rPr>
        <w:t xml:space="preserve"> non-bargaining unit employees and similar salaried professionals (e.g., jury leave, bereavement leave).  It is understood such benefits and the requirements and conditions related to such benefits may be changed by Legacy provided it is changed in the same manner for other </w:t>
      </w:r>
      <w:proofErr w:type="gramStart"/>
      <w:r w:rsidRPr="00F06973">
        <w:rPr>
          <w:rFonts w:ascii="Calibri" w:eastAsia="Arial" w:hAnsi="Calibri" w:cs="Calibri"/>
          <w:color w:val="000000" w:themeColor="text1"/>
          <w:sz w:val="22"/>
          <w:szCs w:val="22"/>
        </w:rPr>
        <w:t>similarly-situated</w:t>
      </w:r>
      <w:proofErr w:type="gramEnd"/>
      <w:r w:rsidRPr="00F06973">
        <w:rPr>
          <w:rFonts w:ascii="Calibri" w:eastAsia="Arial" w:hAnsi="Calibri" w:cs="Calibri"/>
          <w:color w:val="000000" w:themeColor="text1"/>
          <w:sz w:val="22"/>
          <w:szCs w:val="22"/>
        </w:rPr>
        <w:t xml:space="preserve"> employees, and further provided that Legacy will provide the Association thirty (30) </w:t>
      </w:r>
      <w:proofErr w:type="spellStart"/>
      <w:r w:rsidRPr="00F06973">
        <w:rPr>
          <w:rFonts w:ascii="Calibri" w:eastAsia="Arial" w:hAnsi="Calibri" w:cs="Calibri"/>
          <w:color w:val="000000" w:themeColor="text1"/>
          <w:sz w:val="22"/>
          <w:szCs w:val="22"/>
        </w:rPr>
        <w:t>days notice</w:t>
      </w:r>
      <w:proofErr w:type="spellEnd"/>
      <w:r w:rsidRPr="00F06973">
        <w:rPr>
          <w:rFonts w:ascii="Calibri" w:eastAsia="Arial" w:hAnsi="Calibri" w:cs="Calibri"/>
          <w:color w:val="000000" w:themeColor="text1"/>
          <w:sz w:val="22"/>
          <w:szCs w:val="22"/>
        </w:rPr>
        <w:t xml:space="preserve"> of any changes so that the parties may meet to discuss the impacts of the changes or present possible alternatives to the changes.</w:t>
      </w:r>
    </w:p>
    <w:p w14:paraId="77D2C725" w14:textId="77777777" w:rsidR="00185580" w:rsidRPr="00F06973" w:rsidRDefault="00185580" w:rsidP="003977FA">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firstLine="720"/>
        <w:rPr>
          <w:rFonts w:ascii="Calibri" w:eastAsia="Arial" w:hAnsi="Calibri" w:cs="Calibri"/>
          <w:color w:val="000000" w:themeColor="text1"/>
          <w:sz w:val="22"/>
          <w:szCs w:val="22"/>
        </w:rPr>
      </w:pPr>
    </w:p>
    <w:p w14:paraId="6C2EDA50" w14:textId="77777777" w:rsidR="00611D2E" w:rsidRPr="00F06973" w:rsidRDefault="005A3118" w:rsidP="003977FA">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720"/>
        <w:rPr>
          <w:rFonts w:ascii="Calibri" w:hAnsi="Calibri" w:cs="Calibri"/>
          <w:color w:val="000000" w:themeColor="text1"/>
          <w:sz w:val="22"/>
          <w:szCs w:val="22"/>
        </w:rPr>
      </w:pPr>
      <w:proofErr w:type="gramStart"/>
      <w:r w:rsidRPr="00F06973">
        <w:rPr>
          <w:rFonts w:ascii="Calibri" w:eastAsia="Arial" w:hAnsi="Calibri" w:cs="Calibri"/>
          <w:color w:val="000000" w:themeColor="text1"/>
          <w:sz w:val="22"/>
          <w:szCs w:val="22"/>
        </w:rPr>
        <w:t xml:space="preserve">11.2  </w:t>
      </w:r>
      <w:r w:rsidRPr="00F06973">
        <w:rPr>
          <w:rFonts w:ascii="Calibri" w:eastAsia="Arial" w:hAnsi="Calibri" w:cs="Calibri"/>
          <w:b/>
          <w:color w:val="000000" w:themeColor="text1"/>
          <w:sz w:val="22"/>
          <w:szCs w:val="22"/>
        </w:rPr>
        <w:t>Use</w:t>
      </w:r>
      <w:proofErr w:type="gramEnd"/>
      <w:r w:rsidRPr="00F06973">
        <w:rPr>
          <w:rFonts w:ascii="Calibri" w:eastAsia="Arial" w:hAnsi="Calibri" w:cs="Calibri"/>
          <w:b/>
          <w:color w:val="000000" w:themeColor="text1"/>
          <w:sz w:val="22"/>
          <w:szCs w:val="22"/>
        </w:rPr>
        <w:t xml:space="preserve"> of APL/PTO During Protected Leave</w:t>
      </w:r>
      <w:r w:rsidRPr="00F06973">
        <w:rPr>
          <w:rFonts w:ascii="Calibri" w:eastAsia="Arial" w:hAnsi="Calibri" w:cs="Calibri"/>
          <w:color w:val="000000" w:themeColor="text1"/>
          <w:sz w:val="22"/>
          <w:szCs w:val="22"/>
        </w:rPr>
        <w:t xml:space="preserve">.  </w:t>
      </w:r>
      <w:bookmarkStart w:id="13" w:name="_heading=h.rjyff17bry4o" w:colFirst="0" w:colLast="0"/>
      <w:bookmarkEnd w:id="13"/>
      <w:r w:rsidR="00611D2E" w:rsidRPr="00F06973">
        <w:rPr>
          <w:rFonts w:ascii="Calibri" w:hAnsi="Calibri" w:cs="Calibri"/>
          <w:color w:val="000000" w:themeColor="text1"/>
          <w:sz w:val="22"/>
          <w:szCs w:val="22"/>
        </w:rPr>
        <w:t xml:space="preserve">Where provisions of the FMLA, Oregon Family Leave Act (OFLA), or Washington State Family Leave Act (WSFLA) apply, the employee will be allowed (but not required) to use any available APL/PTO concurrently with the protected leave. Notwithstanding this, employees receiving pay under Paid Leave Oregon or Washington State Paid Family and Medical Leave will be allowed (but not required) to use APL/PTO in the amount that supplements their state benefits to reach their full regular pay.  </w:t>
      </w:r>
    </w:p>
    <w:p w14:paraId="5C7A2346" w14:textId="77777777" w:rsidR="00185580" w:rsidRPr="00F06973" w:rsidRDefault="00185580" w:rsidP="003977FA">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rPr>
          <w:rFonts w:ascii="Calibri" w:eastAsia="Arial" w:hAnsi="Calibri" w:cs="Calibri"/>
          <w:color w:val="000000" w:themeColor="text1"/>
          <w:sz w:val="22"/>
          <w:szCs w:val="22"/>
        </w:rPr>
      </w:pPr>
    </w:p>
    <w:p w14:paraId="54A82A24" w14:textId="56B8D668" w:rsidR="00185580" w:rsidRPr="00F06973" w:rsidRDefault="005A3118" w:rsidP="003977FA">
      <w:pPr>
        <w:pStyle w:val="Heading1"/>
        <w:spacing w:after="0" w:line="276" w:lineRule="auto"/>
        <w:rPr>
          <w:rFonts w:ascii="Calibri" w:eastAsia="Arial" w:hAnsi="Calibri" w:cs="Calibri"/>
          <w:b w:val="0"/>
          <w:bCs/>
          <w:color w:val="000000" w:themeColor="text1"/>
          <w:sz w:val="22"/>
          <w:szCs w:val="22"/>
        </w:rPr>
      </w:pPr>
      <w:r w:rsidRPr="00F06973">
        <w:rPr>
          <w:rFonts w:ascii="Calibri" w:eastAsia="Arial" w:hAnsi="Calibri" w:cs="Calibri"/>
          <w:color w:val="000000" w:themeColor="text1"/>
          <w:sz w:val="22"/>
          <w:szCs w:val="22"/>
        </w:rPr>
        <w:t>ARTICLE 12 - HEALTH AND WELFARE/RETIREMENT</w:t>
      </w:r>
    </w:p>
    <w:p w14:paraId="4BA2BCEA" w14:textId="77777777" w:rsidR="00B51CA3" w:rsidRPr="00F06973" w:rsidRDefault="00B51CA3" w:rsidP="003977FA">
      <w:pPr>
        <w:spacing w:line="276" w:lineRule="auto"/>
        <w:rPr>
          <w:rFonts w:ascii="Calibri" w:hAnsi="Calibri" w:cs="Calibri"/>
          <w:color w:val="000000" w:themeColor="text1"/>
          <w:sz w:val="22"/>
          <w:szCs w:val="22"/>
        </w:rPr>
      </w:pPr>
    </w:p>
    <w:p w14:paraId="52658EA1" w14:textId="77777777" w:rsidR="00171797" w:rsidRPr="00F06973" w:rsidRDefault="00171797" w:rsidP="003977FA">
      <w:pPr>
        <w:spacing w:line="276" w:lineRule="auto"/>
        <w:ind w:firstLine="720"/>
        <w:rPr>
          <w:rFonts w:ascii="Calibri" w:eastAsia="Times New Roman" w:hAnsi="Calibri" w:cs="Calibri"/>
          <w:color w:val="000000" w:themeColor="text1"/>
          <w:sz w:val="22"/>
          <w:szCs w:val="22"/>
        </w:rPr>
      </w:pPr>
      <w:proofErr w:type="gramStart"/>
      <w:r w:rsidRPr="00F06973">
        <w:rPr>
          <w:rFonts w:ascii="Calibri" w:eastAsia="Times New Roman" w:hAnsi="Calibri" w:cs="Calibri"/>
          <w:color w:val="000000" w:themeColor="text1"/>
          <w:sz w:val="22"/>
          <w:szCs w:val="22"/>
        </w:rPr>
        <w:t xml:space="preserve">12.1.1  </w:t>
      </w:r>
      <w:r w:rsidRPr="00F06973">
        <w:rPr>
          <w:rFonts w:ascii="Calibri" w:eastAsia="Times New Roman" w:hAnsi="Calibri" w:cs="Calibri"/>
          <w:b/>
          <w:bCs/>
          <w:color w:val="000000" w:themeColor="text1"/>
          <w:sz w:val="22"/>
          <w:szCs w:val="22"/>
        </w:rPr>
        <w:t>Health</w:t>
      </w:r>
      <w:proofErr w:type="gramEnd"/>
      <w:r w:rsidRPr="00F06973">
        <w:rPr>
          <w:rFonts w:ascii="Calibri" w:eastAsia="Times New Roman" w:hAnsi="Calibri" w:cs="Calibri"/>
          <w:b/>
          <w:bCs/>
          <w:color w:val="000000" w:themeColor="text1"/>
          <w:sz w:val="22"/>
          <w:szCs w:val="22"/>
        </w:rPr>
        <w:t xml:space="preserve"> and Welfare Benefits Provided</w:t>
      </w:r>
      <w:r w:rsidRPr="00F06973">
        <w:rPr>
          <w:rFonts w:ascii="Calibri" w:eastAsia="Times New Roman" w:hAnsi="Calibri" w:cs="Calibri"/>
          <w:color w:val="000000" w:themeColor="text1"/>
          <w:sz w:val="22"/>
          <w:szCs w:val="22"/>
        </w:rPr>
        <w:t xml:space="preserve">.  Employees in the bargaining unit receive the full benefits and rights of participating in the same medical, dental, prescription drug, and </w:t>
      </w:r>
      <w:proofErr w:type="gramStart"/>
      <w:r w:rsidRPr="00F06973">
        <w:rPr>
          <w:rFonts w:ascii="Calibri" w:eastAsia="Times New Roman" w:hAnsi="Calibri" w:cs="Calibri"/>
          <w:color w:val="000000" w:themeColor="text1"/>
          <w:sz w:val="22"/>
          <w:szCs w:val="22"/>
        </w:rPr>
        <w:t>vision  insurance</w:t>
      </w:r>
      <w:proofErr w:type="gramEnd"/>
      <w:r w:rsidRPr="00F06973">
        <w:rPr>
          <w:rFonts w:ascii="Calibri" w:eastAsia="Times New Roman" w:hAnsi="Calibri" w:cs="Calibri"/>
          <w:color w:val="000000" w:themeColor="text1"/>
          <w:sz w:val="22"/>
          <w:szCs w:val="22"/>
        </w:rPr>
        <w:t xml:space="preserve"> programs as are offered generally to other </w:t>
      </w:r>
      <w:proofErr w:type="gramStart"/>
      <w:r w:rsidRPr="00F06973">
        <w:rPr>
          <w:rFonts w:ascii="Calibri" w:eastAsia="Times New Roman" w:hAnsi="Calibri" w:cs="Calibri"/>
          <w:color w:val="000000" w:themeColor="text1"/>
          <w:sz w:val="22"/>
          <w:szCs w:val="22"/>
        </w:rPr>
        <w:t>similarly-situated</w:t>
      </w:r>
      <w:proofErr w:type="gramEnd"/>
      <w:r w:rsidRPr="00F06973">
        <w:rPr>
          <w:rFonts w:ascii="Calibri" w:eastAsia="Times New Roman" w:hAnsi="Calibri" w:cs="Calibri"/>
          <w:color w:val="000000" w:themeColor="text1"/>
          <w:sz w:val="22"/>
          <w:szCs w:val="22"/>
        </w:rPr>
        <w:t xml:space="preserve">, non-bargaining unit employees of the Employer. The Employer shall provide such benefits through the same Plans as those in effect generally for other </w:t>
      </w:r>
      <w:proofErr w:type="gramStart"/>
      <w:r w:rsidRPr="00F06973">
        <w:rPr>
          <w:rFonts w:ascii="Calibri" w:eastAsia="Times New Roman" w:hAnsi="Calibri" w:cs="Calibri"/>
          <w:color w:val="000000" w:themeColor="text1"/>
          <w:sz w:val="22"/>
          <w:szCs w:val="22"/>
        </w:rPr>
        <w:t>similarly-situated</w:t>
      </w:r>
      <w:proofErr w:type="gramEnd"/>
      <w:r w:rsidRPr="00F06973">
        <w:rPr>
          <w:rFonts w:ascii="Calibri" w:eastAsia="Times New Roman" w:hAnsi="Calibri" w:cs="Calibri"/>
          <w:color w:val="000000" w:themeColor="text1"/>
          <w:sz w:val="22"/>
          <w:szCs w:val="22"/>
        </w:rPr>
        <w:t xml:space="preserve">, non-bargaining unit employees.  Employees in the bargaining unit who choose to participate in such Plans shall participate in such Plans in the same manner and subject to the same conditions and eligibility requirements as are generally in effect for other </w:t>
      </w:r>
      <w:proofErr w:type="gramStart"/>
      <w:r w:rsidRPr="00F06973">
        <w:rPr>
          <w:rFonts w:ascii="Calibri" w:eastAsia="Times New Roman" w:hAnsi="Calibri" w:cs="Calibri"/>
          <w:color w:val="000000" w:themeColor="text1"/>
          <w:sz w:val="22"/>
          <w:szCs w:val="22"/>
        </w:rPr>
        <w:t>similarly-situated</w:t>
      </w:r>
      <w:proofErr w:type="gramEnd"/>
      <w:r w:rsidRPr="00F06973">
        <w:rPr>
          <w:rFonts w:ascii="Calibri" w:eastAsia="Times New Roman" w:hAnsi="Calibri" w:cs="Calibri"/>
          <w:color w:val="000000" w:themeColor="text1"/>
          <w:sz w:val="22"/>
          <w:szCs w:val="22"/>
        </w:rPr>
        <w:t>, non-bargaining unit employees.</w:t>
      </w:r>
    </w:p>
    <w:p w14:paraId="1D1D9161" w14:textId="77777777" w:rsidR="00171797" w:rsidRPr="00F06973" w:rsidRDefault="00171797" w:rsidP="003977FA">
      <w:pPr>
        <w:spacing w:line="276" w:lineRule="auto"/>
        <w:rPr>
          <w:rFonts w:ascii="Calibri" w:eastAsia="Times New Roman" w:hAnsi="Calibri" w:cs="Calibri"/>
          <w:color w:val="000000" w:themeColor="text1"/>
          <w:sz w:val="22"/>
          <w:szCs w:val="22"/>
        </w:rPr>
      </w:pPr>
    </w:p>
    <w:p w14:paraId="125EF661" w14:textId="77777777" w:rsidR="00171797" w:rsidRPr="00F06973" w:rsidRDefault="00171797" w:rsidP="003977FA">
      <w:pPr>
        <w:spacing w:line="276" w:lineRule="auto"/>
        <w:rPr>
          <w:rFonts w:ascii="Calibri" w:eastAsia="Times New Roman" w:hAnsi="Calibri" w:cs="Calibri"/>
          <w:color w:val="000000" w:themeColor="text1"/>
          <w:sz w:val="22"/>
          <w:szCs w:val="22"/>
        </w:rPr>
      </w:pPr>
      <w:r w:rsidRPr="00F06973">
        <w:rPr>
          <w:rFonts w:ascii="Calibri" w:eastAsia="Times New Roman" w:hAnsi="Calibri" w:cs="Calibri"/>
          <w:color w:val="000000" w:themeColor="text1"/>
          <w:sz w:val="22"/>
          <w:szCs w:val="22"/>
        </w:rPr>
        <w:tab/>
        <w:t>12.1.2</w:t>
      </w:r>
      <w:proofErr w:type="gramStart"/>
      <w:r w:rsidRPr="00F06973">
        <w:rPr>
          <w:rFonts w:ascii="Calibri" w:eastAsia="Times New Roman" w:hAnsi="Calibri" w:cs="Calibri"/>
          <w:color w:val="000000" w:themeColor="text1"/>
          <w:sz w:val="22"/>
          <w:szCs w:val="22"/>
        </w:rPr>
        <w:tab/>
        <w:t xml:space="preserve">  </w:t>
      </w:r>
      <w:r w:rsidRPr="00F06973">
        <w:rPr>
          <w:rFonts w:ascii="Calibri" w:eastAsia="Times New Roman" w:hAnsi="Calibri" w:cs="Calibri"/>
          <w:b/>
          <w:bCs/>
          <w:color w:val="000000" w:themeColor="text1"/>
          <w:sz w:val="22"/>
          <w:szCs w:val="22"/>
        </w:rPr>
        <w:t>Premium</w:t>
      </w:r>
      <w:proofErr w:type="gramEnd"/>
      <w:r w:rsidRPr="00F06973">
        <w:rPr>
          <w:rFonts w:ascii="Calibri" w:eastAsia="Times New Roman" w:hAnsi="Calibri" w:cs="Calibri"/>
          <w:b/>
          <w:bCs/>
          <w:color w:val="000000" w:themeColor="text1"/>
          <w:sz w:val="22"/>
          <w:szCs w:val="22"/>
        </w:rPr>
        <w:t xml:space="preserve"> Contributions</w:t>
      </w:r>
      <w:r w:rsidRPr="00F06973">
        <w:rPr>
          <w:rFonts w:ascii="Calibri" w:eastAsia="Times New Roman" w:hAnsi="Calibri" w:cs="Calibri"/>
          <w:color w:val="000000" w:themeColor="text1"/>
          <w:sz w:val="22"/>
          <w:szCs w:val="22"/>
        </w:rPr>
        <w:t xml:space="preserve">. Employees in the bargaining unit who choose to participate in insurance benefits shall contribute and participate in such benefit programs at the same rates as are in effect from time-to-time for </w:t>
      </w:r>
      <w:proofErr w:type="gramStart"/>
      <w:r w:rsidRPr="00F06973">
        <w:rPr>
          <w:rFonts w:ascii="Calibri" w:eastAsia="Times New Roman" w:hAnsi="Calibri" w:cs="Calibri"/>
          <w:color w:val="000000" w:themeColor="text1"/>
          <w:sz w:val="22"/>
          <w:szCs w:val="22"/>
        </w:rPr>
        <w:t>similarly-situated</w:t>
      </w:r>
      <w:proofErr w:type="gramEnd"/>
      <w:r w:rsidRPr="00F06973">
        <w:rPr>
          <w:rFonts w:ascii="Calibri" w:eastAsia="Times New Roman" w:hAnsi="Calibri" w:cs="Calibri"/>
          <w:color w:val="000000" w:themeColor="text1"/>
          <w:sz w:val="22"/>
          <w:szCs w:val="22"/>
        </w:rPr>
        <w:t xml:space="preserve">, non-bargaining unit employees. The Employee will be responsible for paying his or her share of the costs for medical, dental, prescription drug and vision benefits, which may be deducted from the Employee’s regular paychecks under the Plan provisions. Premiums are deducted on a pre-tax basis. In the event the premium cost share is anticipated to increase more than 10% in the aggregate in any plan year, the Hospital will provide advance notice to the Union, provide information as to the reasons for the increases, and provide the Union the opportunity to suggest alternatives to reduce the costs of providing coverage. It is understood, however, that because employees in the bargaining unit participate in the same plans as other employees of the Hospital, the Hospital retains the right to make any changes deemed necessary provided all changes apply to </w:t>
      </w:r>
      <w:proofErr w:type="gramStart"/>
      <w:r w:rsidRPr="00F06973">
        <w:rPr>
          <w:rFonts w:ascii="Calibri" w:eastAsia="Times New Roman" w:hAnsi="Calibri" w:cs="Calibri"/>
          <w:color w:val="000000" w:themeColor="text1"/>
          <w:sz w:val="22"/>
          <w:szCs w:val="22"/>
        </w:rPr>
        <w:t>similarly-situated</w:t>
      </w:r>
      <w:proofErr w:type="gramEnd"/>
      <w:r w:rsidRPr="00F06973">
        <w:rPr>
          <w:rFonts w:ascii="Calibri" w:eastAsia="Times New Roman" w:hAnsi="Calibri" w:cs="Calibri"/>
          <w:color w:val="000000" w:themeColor="text1"/>
          <w:sz w:val="22"/>
          <w:szCs w:val="22"/>
        </w:rPr>
        <w:t xml:space="preserve"> non-bargaining unit employees.  </w:t>
      </w:r>
      <w:r w:rsidRPr="00F06973">
        <w:rPr>
          <w:rFonts w:ascii="Calibri" w:eastAsia="Times New Roman" w:hAnsi="Calibri" w:cs="Calibri"/>
          <w:strike/>
          <w:color w:val="000000" w:themeColor="text1"/>
          <w:sz w:val="22"/>
          <w:szCs w:val="22"/>
        </w:rPr>
        <w:t> </w:t>
      </w:r>
    </w:p>
    <w:p w14:paraId="601EAD4B" w14:textId="77777777" w:rsidR="00171797" w:rsidRPr="00F06973" w:rsidRDefault="00171797" w:rsidP="003977FA">
      <w:pPr>
        <w:spacing w:line="276" w:lineRule="auto"/>
        <w:rPr>
          <w:rFonts w:ascii="Calibri" w:eastAsia="Times New Roman" w:hAnsi="Calibri" w:cs="Calibri"/>
          <w:color w:val="000000" w:themeColor="text1"/>
          <w:sz w:val="22"/>
          <w:szCs w:val="22"/>
        </w:rPr>
      </w:pPr>
    </w:p>
    <w:p w14:paraId="13EB1015" w14:textId="77777777" w:rsidR="00171797" w:rsidRPr="00F06973" w:rsidRDefault="00171797" w:rsidP="003977FA">
      <w:pPr>
        <w:spacing w:line="276" w:lineRule="auto"/>
        <w:rPr>
          <w:rFonts w:ascii="Calibri" w:eastAsia="Times New Roman" w:hAnsi="Calibri" w:cs="Calibri"/>
          <w:color w:val="000000" w:themeColor="text1"/>
          <w:sz w:val="22"/>
          <w:szCs w:val="22"/>
        </w:rPr>
      </w:pPr>
      <w:r w:rsidRPr="00F06973">
        <w:rPr>
          <w:rFonts w:ascii="Calibri" w:eastAsia="Times New Roman" w:hAnsi="Calibri" w:cs="Calibri"/>
          <w:color w:val="000000" w:themeColor="text1"/>
          <w:sz w:val="22"/>
          <w:szCs w:val="22"/>
        </w:rPr>
        <w:tab/>
        <w:t xml:space="preserve"> </w:t>
      </w:r>
      <w:proofErr w:type="gramStart"/>
      <w:r w:rsidRPr="00F06973">
        <w:rPr>
          <w:rFonts w:ascii="Calibri" w:eastAsia="Times New Roman" w:hAnsi="Calibri" w:cs="Calibri"/>
          <w:color w:val="000000" w:themeColor="text1"/>
          <w:sz w:val="22"/>
          <w:szCs w:val="22"/>
        </w:rPr>
        <w:t xml:space="preserve">12.1.3  </w:t>
      </w:r>
      <w:r w:rsidRPr="00F06973">
        <w:rPr>
          <w:rFonts w:ascii="Calibri" w:eastAsia="Times New Roman" w:hAnsi="Calibri" w:cs="Calibri"/>
          <w:b/>
          <w:bCs/>
          <w:color w:val="000000" w:themeColor="text1"/>
          <w:sz w:val="22"/>
          <w:szCs w:val="22"/>
        </w:rPr>
        <w:t>Changes</w:t>
      </w:r>
      <w:proofErr w:type="gramEnd"/>
      <w:r w:rsidRPr="00F06973">
        <w:rPr>
          <w:rFonts w:ascii="Calibri" w:eastAsia="Times New Roman" w:hAnsi="Calibri" w:cs="Calibri"/>
          <w:b/>
          <w:bCs/>
          <w:color w:val="000000" w:themeColor="text1"/>
          <w:sz w:val="22"/>
          <w:szCs w:val="22"/>
        </w:rPr>
        <w:t xml:space="preserve"> in Insurance Benefits</w:t>
      </w:r>
      <w:r w:rsidRPr="00F06973">
        <w:rPr>
          <w:rFonts w:ascii="Calibri" w:eastAsia="Times New Roman" w:hAnsi="Calibri" w:cs="Calibri"/>
          <w:color w:val="000000" w:themeColor="text1"/>
          <w:sz w:val="22"/>
          <w:szCs w:val="22"/>
        </w:rPr>
        <w:t xml:space="preserve">. It is agreed and understood that the Employer may modify the terms of the benefit programs including changes to carriers, administrators, benefit levels, and costs associated with the benefit programs over the term of the Agreement, provided such modifications apply consistently to other </w:t>
      </w:r>
      <w:proofErr w:type="gramStart"/>
      <w:r w:rsidRPr="00F06973">
        <w:rPr>
          <w:rFonts w:ascii="Calibri" w:eastAsia="Times New Roman" w:hAnsi="Calibri" w:cs="Calibri"/>
          <w:color w:val="000000" w:themeColor="text1"/>
          <w:sz w:val="22"/>
          <w:szCs w:val="22"/>
        </w:rPr>
        <w:t>similarly-situated</w:t>
      </w:r>
      <w:proofErr w:type="gramEnd"/>
      <w:r w:rsidRPr="00F06973">
        <w:rPr>
          <w:rFonts w:ascii="Calibri" w:eastAsia="Times New Roman" w:hAnsi="Calibri" w:cs="Calibri"/>
          <w:color w:val="000000" w:themeColor="text1"/>
          <w:sz w:val="22"/>
          <w:szCs w:val="22"/>
        </w:rPr>
        <w:t xml:space="preserve">, non-bargaining unit employees in accordance with the Employer’s reservation of rights in the Plans.  In the event that changes in benefit levels or costs are substantial (such as a change in co-insurance percentages, deductibles, or out of pocket maximums), the Hospital will provide advance notice to the Union, provide information as to the reasons for the change, and provide the Union the opportunity to suggest possible alternatives.  It is understood, however, that because employees in the bargaining unit participate in the same plans as other employees of the Hospital, the Hospital retains the right to make any changes deemed necessary provided all changes apply to </w:t>
      </w:r>
      <w:proofErr w:type="gramStart"/>
      <w:r w:rsidRPr="00F06973">
        <w:rPr>
          <w:rFonts w:ascii="Calibri" w:eastAsia="Times New Roman" w:hAnsi="Calibri" w:cs="Calibri"/>
          <w:color w:val="000000" w:themeColor="text1"/>
          <w:sz w:val="22"/>
          <w:szCs w:val="22"/>
        </w:rPr>
        <w:t>similarly-situated</w:t>
      </w:r>
      <w:proofErr w:type="gramEnd"/>
      <w:r w:rsidRPr="00F06973">
        <w:rPr>
          <w:rFonts w:ascii="Calibri" w:eastAsia="Times New Roman" w:hAnsi="Calibri" w:cs="Calibri"/>
          <w:color w:val="000000" w:themeColor="text1"/>
          <w:sz w:val="22"/>
          <w:szCs w:val="22"/>
        </w:rPr>
        <w:t xml:space="preserve"> non-bargaining unit employees.  </w:t>
      </w:r>
      <w:r w:rsidRPr="00F06973">
        <w:rPr>
          <w:rFonts w:ascii="Calibri" w:eastAsia="Times New Roman" w:hAnsi="Calibri" w:cs="Calibri"/>
          <w:strike/>
          <w:color w:val="000000" w:themeColor="text1"/>
          <w:sz w:val="22"/>
          <w:szCs w:val="22"/>
        </w:rPr>
        <w:t> </w:t>
      </w:r>
    </w:p>
    <w:p w14:paraId="3BD4B671" w14:textId="77777777" w:rsidR="00171797" w:rsidRPr="00F06973" w:rsidRDefault="00171797" w:rsidP="003977FA">
      <w:pPr>
        <w:spacing w:line="276" w:lineRule="auto"/>
        <w:rPr>
          <w:rFonts w:ascii="Calibri" w:eastAsia="Times New Roman" w:hAnsi="Calibri" w:cs="Calibri"/>
          <w:color w:val="000000" w:themeColor="text1"/>
          <w:sz w:val="22"/>
          <w:szCs w:val="22"/>
        </w:rPr>
      </w:pPr>
    </w:p>
    <w:p w14:paraId="6A67EB75" w14:textId="77777777" w:rsidR="00171797" w:rsidRPr="00F06973" w:rsidRDefault="00171797" w:rsidP="003977FA">
      <w:pPr>
        <w:spacing w:line="276" w:lineRule="auto"/>
        <w:rPr>
          <w:rFonts w:ascii="Calibri" w:eastAsia="Times New Roman" w:hAnsi="Calibri" w:cs="Calibri"/>
          <w:color w:val="000000" w:themeColor="text1"/>
          <w:sz w:val="22"/>
          <w:szCs w:val="22"/>
        </w:rPr>
      </w:pPr>
      <w:r w:rsidRPr="00F06973">
        <w:rPr>
          <w:rFonts w:ascii="Calibri" w:eastAsia="Times New Roman" w:hAnsi="Calibri" w:cs="Calibri"/>
          <w:color w:val="000000" w:themeColor="text1"/>
          <w:sz w:val="22"/>
          <w:szCs w:val="22"/>
        </w:rPr>
        <w:tab/>
      </w:r>
      <w:proofErr w:type="gramStart"/>
      <w:r w:rsidRPr="00F06973">
        <w:rPr>
          <w:rFonts w:ascii="Calibri" w:eastAsia="Times New Roman" w:hAnsi="Calibri" w:cs="Calibri"/>
          <w:color w:val="000000" w:themeColor="text1"/>
          <w:sz w:val="22"/>
          <w:szCs w:val="22"/>
        </w:rPr>
        <w:t xml:space="preserve">12.1.4  </w:t>
      </w:r>
      <w:r w:rsidRPr="00F06973">
        <w:rPr>
          <w:rFonts w:ascii="Calibri" w:eastAsia="Times New Roman" w:hAnsi="Calibri" w:cs="Calibri"/>
          <w:b/>
          <w:bCs/>
          <w:color w:val="000000" w:themeColor="text1"/>
          <w:sz w:val="22"/>
          <w:szCs w:val="22"/>
        </w:rPr>
        <w:t>Terms</w:t>
      </w:r>
      <w:proofErr w:type="gramEnd"/>
      <w:r w:rsidRPr="00F06973">
        <w:rPr>
          <w:rFonts w:ascii="Calibri" w:eastAsia="Times New Roman" w:hAnsi="Calibri" w:cs="Calibri"/>
          <w:b/>
          <w:bCs/>
          <w:color w:val="000000" w:themeColor="text1"/>
          <w:sz w:val="22"/>
          <w:szCs w:val="22"/>
        </w:rPr>
        <w:t xml:space="preserve"> of Plans and Insurance Policies to Govern</w:t>
      </w:r>
      <w:r w:rsidRPr="00F06973">
        <w:rPr>
          <w:rFonts w:ascii="Calibri" w:eastAsia="Times New Roman" w:hAnsi="Calibri" w:cs="Calibri"/>
          <w:color w:val="000000" w:themeColor="text1"/>
          <w:sz w:val="22"/>
          <w:szCs w:val="22"/>
        </w:rPr>
        <w:t>. The extent of coverage under any benefit programs referred to in this Article shall be governed by the terms and conditions set forth in the Plans and the underlying insurance policies.  Any questions or disputes concerning the benefit programs shall be resolved in accordance with the terms and conditions set forth in the Plan and said policies and shall not be subject to the grievance and arbitration procedure set forth in this Agreement.  The failure of a Plan administrator or any insurance carrier to provide any insured benefit for which it has contracted or is obligated shall result in no liability to the Employer, nor shall such failure be considered a breach by the Employer of any obligation undertaken under this or any other Agreement.  However, nothing in this Agreement shall be construed to relieve any insurance carrier or Plan administrator from any liability it may have to the Employer, employee or Plan participant.</w:t>
      </w:r>
    </w:p>
    <w:p w14:paraId="2FC0E29D" w14:textId="77777777" w:rsidR="00171797" w:rsidRPr="00F06973" w:rsidRDefault="00171797" w:rsidP="003977FA">
      <w:pPr>
        <w:spacing w:line="276" w:lineRule="auto"/>
        <w:rPr>
          <w:rFonts w:ascii="Calibri" w:eastAsia="Times New Roman" w:hAnsi="Calibri" w:cs="Calibri"/>
          <w:color w:val="000000" w:themeColor="text1"/>
          <w:sz w:val="22"/>
          <w:szCs w:val="22"/>
        </w:rPr>
      </w:pPr>
    </w:p>
    <w:p w14:paraId="15C26539" w14:textId="77777777" w:rsidR="00171797" w:rsidRPr="00F06973" w:rsidRDefault="00171797" w:rsidP="003977FA">
      <w:pPr>
        <w:spacing w:line="276" w:lineRule="auto"/>
        <w:rPr>
          <w:rFonts w:ascii="Calibri" w:eastAsia="Times New Roman" w:hAnsi="Calibri" w:cs="Calibri"/>
          <w:color w:val="000000" w:themeColor="text1"/>
          <w:sz w:val="22"/>
          <w:szCs w:val="22"/>
        </w:rPr>
      </w:pPr>
      <w:r w:rsidRPr="00F06973">
        <w:rPr>
          <w:rFonts w:ascii="Calibri" w:eastAsia="Times New Roman" w:hAnsi="Calibri" w:cs="Calibri"/>
          <w:color w:val="000000" w:themeColor="text1"/>
          <w:sz w:val="22"/>
          <w:szCs w:val="22"/>
        </w:rPr>
        <w:t>12.2</w:t>
      </w:r>
      <w:r w:rsidRPr="00F06973">
        <w:rPr>
          <w:rFonts w:ascii="Calibri" w:eastAsia="Times New Roman" w:hAnsi="Calibri" w:cs="Calibri"/>
          <w:color w:val="000000" w:themeColor="text1"/>
          <w:sz w:val="22"/>
          <w:szCs w:val="22"/>
        </w:rPr>
        <w:tab/>
      </w:r>
      <w:r w:rsidRPr="00F06973">
        <w:rPr>
          <w:rFonts w:ascii="Calibri" w:eastAsia="Times New Roman" w:hAnsi="Calibri" w:cs="Calibri"/>
          <w:b/>
          <w:bCs/>
          <w:color w:val="000000" w:themeColor="text1"/>
          <w:sz w:val="22"/>
          <w:szCs w:val="22"/>
        </w:rPr>
        <w:t>Retirement Plans</w:t>
      </w:r>
    </w:p>
    <w:p w14:paraId="5DB1FA6C" w14:textId="77777777" w:rsidR="00171797" w:rsidRPr="00F06973" w:rsidRDefault="00171797" w:rsidP="003977FA">
      <w:pPr>
        <w:spacing w:line="276" w:lineRule="auto"/>
        <w:rPr>
          <w:rFonts w:ascii="Calibri" w:eastAsia="Times New Roman" w:hAnsi="Calibri" w:cs="Calibri"/>
          <w:color w:val="000000" w:themeColor="text1"/>
          <w:sz w:val="22"/>
          <w:szCs w:val="22"/>
        </w:rPr>
      </w:pPr>
    </w:p>
    <w:p w14:paraId="0FE0DC5A" w14:textId="77777777" w:rsidR="00171797" w:rsidRPr="00F06973" w:rsidRDefault="00171797" w:rsidP="003977FA">
      <w:pPr>
        <w:spacing w:line="276" w:lineRule="auto"/>
        <w:ind w:firstLine="720"/>
        <w:rPr>
          <w:rFonts w:ascii="Calibri" w:eastAsia="Times New Roman" w:hAnsi="Calibri" w:cs="Calibri"/>
          <w:color w:val="000000" w:themeColor="text1"/>
          <w:sz w:val="22"/>
          <w:szCs w:val="22"/>
        </w:rPr>
      </w:pPr>
      <w:r w:rsidRPr="00F06973">
        <w:rPr>
          <w:rFonts w:ascii="Calibri" w:eastAsia="Times New Roman" w:hAnsi="Calibri" w:cs="Calibri"/>
          <w:color w:val="000000" w:themeColor="text1"/>
          <w:sz w:val="22"/>
          <w:szCs w:val="22"/>
        </w:rPr>
        <w:t xml:space="preserve">12.2.1.  </w:t>
      </w:r>
      <w:r w:rsidRPr="00F06973">
        <w:rPr>
          <w:rFonts w:ascii="Calibri" w:eastAsia="Times New Roman" w:hAnsi="Calibri" w:cs="Calibri"/>
          <w:b/>
          <w:bCs/>
          <w:color w:val="000000" w:themeColor="text1"/>
          <w:sz w:val="22"/>
          <w:szCs w:val="22"/>
        </w:rPr>
        <w:t>Retirement Benefits Provided</w:t>
      </w:r>
      <w:r w:rsidRPr="00F06973">
        <w:rPr>
          <w:rFonts w:ascii="Calibri" w:eastAsia="Times New Roman" w:hAnsi="Calibri" w:cs="Calibri"/>
          <w:color w:val="000000" w:themeColor="text1"/>
          <w:sz w:val="22"/>
          <w:szCs w:val="22"/>
        </w:rPr>
        <w:t xml:space="preserve">.  Employees in the bargaining unit receive the full benefits and rights of participating in the same retirement programs as are offered generally to other </w:t>
      </w:r>
      <w:proofErr w:type="gramStart"/>
      <w:r w:rsidRPr="00F06973">
        <w:rPr>
          <w:rFonts w:ascii="Calibri" w:eastAsia="Times New Roman" w:hAnsi="Calibri" w:cs="Calibri"/>
          <w:color w:val="000000" w:themeColor="text1"/>
          <w:sz w:val="22"/>
          <w:szCs w:val="22"/>
        </w:rPr>
        <w:t>similarly-situated</w:t>
      </w:r>
      <w:proofErr w:type="gramEnd"/>
      <w:r w:rsidRPr="00F06973">
        <w:rPr>
          <w:rFonts w:ascii="Calibri" w:eastAsia="Times New Roman" w:hAnsi="Calibri" w:cs="Calibri"/>
          <w:color w:val="000000" w:themeColor="text1"/>
          <w:sz w:val="22"/>
          <w:szCs w:val="22"/>
        </w:rPr>
        <w:t xml:space="preserve">, non-bargaining unit employees of the Employer. The Employer shall provide such benefits through the same Plans as those in effect generally for other </w:t>
      </w:r>
      <w:proofErr w:type="gramStart"/>
      <w:r w:rsidRPr="00F06973">
        <w:rPr>
          <w:rFonts w:ascii="Calibri" w:eastAsia="Times New Roman" w:hAnsi="Calibri" w:cs="Calibri"/>
          <w:color w:val="000000" w:themeColor="text1"/>
          <w:sz w:val="22"/>
          <w:szCs w:val="22"/>
        </w:rPr>
        <w:t>similarly-situated</w:t>
      </w:r>
      <w:proofErr w:type="gramEnd"/>
      <w:r w:rsidRPr="00F06973">
        <w:rPr>
          <w:rFonts w:ascii="Calibri" w:eastAsia="Times New Roman" w:hAnsi="Calibri" w:cs="Calibri"/>
          <w:color w:val="000000" w:themeColor="text1"/>
          <w:sz w:val="22"/>
          <w:szCs w:val="22"/>
        </w:rPr>
        <w:t xml:space="preserve">, non-bargaining unit employees.  Employees in the bargaining unit who choose to participate in such Plans shall participate in such Plans in the same manner and subject to the same conditions and eligibility requirements as are generally in effect for other </w:t>
      </w:r>
      <w:proofErr w:type="gramStart"/>
      <w:r w:rsidRPr="00F06973">
        <w:rPr>
          <w:rFonts w:ascii="Calibri" w:eastAsia="Times New Roman" w:hAnsi="Calibri" w:cs="Calibri"/>
          <w:color w:val="000000" w:themeColor="text1"/>
          <w:sz w:val="22"/>
          <w:szCs w:val="22"/>
        </w:rPr>
        <w:t>similarly-situated</w:t>
      </w:r>
      <w:proofErr w:type="gramEnd"/>
      <w:r w:rsidRPr="00F06973">
        <w:rPr>
          <w:rFonts w:ascii="Calibri" w:eastAsia="Times New Roman" w:hAnsi="Calibri" w:cs="Calibri"/>
          <w:color w:val="000000" w:themeColor="text1"/>
          <w:sz w:val="22"/>
          <w:szCs w:val="22"/>
        </w:rPr>
        <w:t>, non-bargaining unit employees.</w:t>
      </w:r>
    </w:p>
    <w:p w14:paraId="40721760" w14:textId="77777777" w:rsidR="00171797" w:rsidRPr="00F06973" w:rsidRDefault="00171797" w:rsidP="003977FA">
      <w:pPr>
        <w:spacing w:line="276" w:lineRule="auto"/>
        <w:rPr>
          <w:rFonts w:ascii="Calibri" w:eastAsia="Times New Roman" w:hAnsi="Calibri" w:cs="Calibri"/>
          <w:color w:val="000000" w:themeColor="text1"/>
          <w:sz w:val="22"/>
          <w:szCs w:val="22"/>
        </w:rPr>
      </w:pPr>
      <w:r w:rsidRPr="00F06973">
        <w:rPr>
          <w:rFonts w:ascii="Calibri" w:eastAsia="Times New Roman" w:hAnsi="Calibri" w:cs="Calibri"/>
          <w:color w:val="000000" w:themeColor="text1"/>
          <w:sz w:val="22"/>
          <w:szCs w:val="22"/>
        </w:rPr>
        <w:tab/>
      </w:r>
    </w:p>
    <w:p w14:paraId="73F79DEE" w14:textId="77777777" w:rsidR="00171797" w:rsidRPr="00F06973" w:rsidRDefault="00171797" w:rsidP="003977FA">
      <w:pPr>
        <w:spacing w:line="276" w:lineRule="auto"/>
        <w:ind w:firstLine="720"/>
        <w:rPr>
          <w:rFonts w:ascii="Calibri" w:eastAsia="Times New Roman" w:hAnsi="Calibri" w:cs="Calibri"/>
          <w:color w:val="000000" w:themeColor="text1"/>
          <w:sz w:val="22"/>
          <w:szCs w:val="22"/>
        </w:rPr>
      </w:pPr>
      <w:proofErr w:type="gramStart"/>
      <w:r w:rsidRPr="00F06973">
        <w:rPr>
          <w:rFonts w:ascii="Calibri" w:eastAsia="Times New Roman" w:hAnsi="Calibri" w:cs="Calibri"/>
          <w:color w:val="000000" w:themeColor="text1"/>
          <w:sz w:val="22"/>
          <w:szCs w:val="22"/>
        </w:rPr>
        <w:t xml:space="preserve">12.2.2  </w:t>
      </w:r>
      <w:r w:rsidRPr="00F06973">
        <w:rPr>
          <w:rFonts w:ascii="Calibri" w:eastAsia="Times New Roman" w:hAnsi="Calibri" w:cs="Calibri"/>
          <w:b/>
          <w:bCs/>
          <w:color w:val="000000" w:themeColor="text1"/>
          <w:sz w:val="22"/>
          <w:szCs w:val="22"/>
        </w:rPr>
        <w:t>Changes</w:t>
      </w:r>
      <w:proofErr w:type="gramEnd"/>
      <w:r w:rsidRPr="00F06973">
        <w:rPr>
          <w:rFonts w:ascii="Calibri" w:eastAsia="Times New Roman" w:hAnsi="Calibri" w:cs="Calibri"/>
          <w:b/>
          <w:bCs/>
          <w:color w:val="000000" w:themeColor="text1"/>
          <w:sz w:val="22"/>
          <w:szCs w:val="22"/>
        </w:rPr>
        <w:t xml:space="preserve"> in Retirement Benefits</w:t>
      </w:r>
      <w:r w:rsidRPr="00F06973">
        <w:rPr>
          <w:rFonts w:ascii="Calibri" w:eastAsia="Times New Roman" w:hAnsi="Calibri" w:cs="Calibri"/>
          <w:color w:val="000000" w:themeColor="text1"/>
          <w:sz w:val="22"/>
          <w:szCs w:val="22"/>
        </w:rPr>
        <w:t xml:space="preserve">. It is agreed and understood that the Employer may modify the terms and benefits of the retirement programs over the term of the Agreement, provided such modifications apply consistently to other </w:t>
      </w:r>
      <w:proofErr w:type="gramStart"/>
      <w:r w:rsidRPr="00F06973">
        <w:rPr>
          <w:rFonts w:ascii="Calibri" w:eastAsia="Times New Roman" w:hAnsi="Calibri" w:cs="Calibri"/>
          <w:color w:val="000000" w:themeColor="text1"/>
          <w:sz w:val="22"/>
          <w:szCs w:val="22"/>
        </w:rPr>
        <w:t>similarly-situated</w:t>
      </w:r>
      <w:proofErr w:type="gramEnd"/>
      <w:r w:rsidRPr="00F06973">
        <w:rPr>
          <w:rFonts w:ascii="Calibri" w:eastAsia="Times New Roman" w:hAnsi="Calibri" w:cs="Calibri"/>
          <w:color w:val="000000" w:themeColor="text1"/>
          <w:sz w:val="22"/>
          <w:szCs w:val="22"/>
        </w:rPr>
        <w:t>, non-bargaining unit employees in accordance with the Employer’s reservation of rights in the Plans.  Any change in such terms and benefits will not affect any vested retirement benefits. </w:t>
      </w:r>
    </w:p>
    <w:p w14:paraId="7D72AE6A" w14:textId="77777777" w:rsidR="00171797" w:rsidRPr="00F06973" w:rsidRDefault="00171797" w:rsidP="003977FA">
      <w:pPr>
        <w:spacing w:line="276" w:lineRule="auto"/>
        <w:rPr>
          <w:rFonts w:ascii="Calibri" w:eastAsia="Times New Roman" w:hAnsi="Calibri" w:cs="Calibri"/>
          <w:color w:val="000000" w:themeColor="text1"/>
          <w:sz w:val="22"/>
          <w:szCs w:val="22"/>
        </w:rPr>
      </w:pPr>
      <w:r w:rsidRPr="00F06973">
        <w:rPr>
          <w:rFonts w:ascii="Calibri" w:eastAsia="Times New Roman" w:hAnsi="Calibri" w:cs="Calibri"/>
          <w:color w:val="000000" w:themeColor="text1"/>
          <w:sz w:val="22"/>
          <w:szCs w:val="22"/>
        </w:rPr>
        <w:tab/>
      </w:r>
    </w:p>
    <w:p w14:paraId="339A1B8F" w14:textId="77777777" w:rsidR="00171797" w:rsidRPr="00F06973" w:rsidRDefault="00171797" w:rsidP="003977FA">
      <w:pPr>
        <w:spacing w:line="276" w:lineRule="auto"/>
        <w:ind w:firstLine="720"/>
        <w:rPr>
          <w:rFonts w:ascii="Calibri" w:eastAsia="Times New Roman" w:hAnsi="Calibri" w:cs="Calibri"/>
          <w:color w:val="000000" w:themeColor="text1"/>
          <w:sz w:val="22"/>
          <w:szCs w:val="22"/>
        </w:rPr>
      </w:pPr>
      <w:proofErr w:type="gramStart"/>
      <w:r w:rsidRPr="00F06973">
        <w:rPr>
          <w:rFonts w:ascii="Calibri" w:eastAsia="Times New Roman" w:hAnsi="Calibri" w:cs="Calibri"/>
          <w:color w:val="000000" w:themeColor="text1"/>
          <w:sz w:val="22"/>
          <w:szCs w:val="22"/>
        </w:rPr>
        <w:t xml:space="preserve">12.2.3  </w:t>
      </w:r>
      <w:r w:rsidRPr="00F06973">
        <w:rPr>
          <w:rFonts w:ascii="Calibri" w:eastAsia="Times New Roman" w:hAnsi="Calibri" w:cs="Calibri"/>
          <w:b/>
          <w:bCs/>
          <w:color w:val="000000" w:themeColor="text1"/>
          <w:sz w:val="22"/>
          <w:szCs w:val="22"/>
        </w:rPr>
        <w:t>Terms</w:t>
      </w:r>
      <w:proofErr w:type="gramEnd"/>
      <w:r w:rsidRPr="00F06973">
        <w:rPr>
          <w:rFonts w:ascii="Calibri" w:eastAsia="Times New Roman" w:hAnsi="Calibri" w:cs="Calibri"/>
          <w:b/>
          <w:bCs/>
          <w:color w:val="000000" w:themeColor="text1"/>
          <w:sz w:val="22"/>
          <w:szCs w:val="22"/>
        </w:rPr>
        <w:t xml:space="preserve"> of Plans to Govern</w:t>
      </w:r>
      <w:r w:rsidRPr="00F06973">
        <w:rPr>
          <w:rFonts w:ascii="Calibri" w:eastAsia="Times New Roman" w:hAnsi="Calibri" w:cs="Calibri"/>
          <w:color w:val="000000" w:themeColor="text1"/>
          <w:sz w:val="22"/>
          <w:szCs w:val="22"/>
        </w:rPr>
        <w:t>. The administration of retirement benefits Plans referred to in this Article shall be governed by the terms and conditions set forth in the Plans.  Any questions or disputes concerning retirement benefits shall be resolved in accordance with the grievance and arbitration procedure set forth in this Agreement, unless the Plan has a dispute resolution procedure.  Nothing in this Agreement shall be construed to relieve any Plan administrator from any liability it may have to the Employer, employee or Plan participant.</w:t>
      </w:r>
    </w:p>
    <w:p w14:paraId="3A200AF3" w14:textId="77777777" w:rsidR="00171797" w:rsidRPr="00F06973" w:rsidRDefault="00171797" w:rsidP="003977FA">
      <w:pPr>
        <w:spacing w:line="276" w:lineRule="auto"/>
        <w:rPr>
          <w:rFonts w:ascii="Calibri" w:eastAsia="Times New Roman" w:hAnsi="Calibri" w:cs="Calibri"/>
          <w:color w:val="000000" w:themeColor="text1"/>
          <w:sz w:val="22"/>
          <w:szCs w:val="22"/>
        </w:rPr>
      </w:pPr>
    </w:p>
    <w:p w14:paraId="7A50E97C" w14:textId="77777777" w:rsidR="00171797" w:rsidRPr="00F06973" w:rsidRDefault="00171797" w:rsidP="003977FA">
      <w:pPr>
        <w:spacing w:line="276" w:lineRule="auto"/>
        <w:rPr>
          <w:rFonts w:ascii="Calibri" w:eastAsia="Times New Roman" w:hAnsi="Calibri" w:cs="Calibri"/>
          <w:color w:val="000000" w:themeColor="text1"/>
          <w:sz w:val="22"/>
          <w:szCs w:val="22"/>
        </w:rPr>
      </w:pPr>
      <w:r w:rsidRPr="00F06973">
        <w:rPr>
          <w:rFonts w:ascii="Calibri" w:eastAsia="Times New Roman" w:hAnsi="Calibri" w:cs="Calibri"/>
          <w:color w:val="000000" w:themeColor="text1"/>
          <w:sz w:val="22"/>
          <w:szCs w:val="22"/>
        </w:rPr>
        <w:t>12.3</w:t>
      </w:r>
      <w:r w:rsidRPr="00F06973">
        <w:rPr>
          <w:rFonts w:ascii="Calibri" w:eastAsia="Times New Roman" w:hAnsi="Calibri" w:cs="Calibri"/>
          <w:color w:val="000000" w:themeColor="text1"/>
          <w:sz w:val="22"/>
          <w:szCs w:val="22"/>
        </w:rPr>
        <w:tab/>
      </w:r>
      <w:r w:rsidRPr="00F06973">
        <w:rPr>
          <w:rFonts w:ascii="Calibri" w:eastAsia="Times New Roman" w:hAnsi="Calibri" w:cs="Calibri"/>
          <w:b/>
          <w:bCs/>
          <w:color w:val="000000" w:themeColor="text1"/>
          <w:sz w:val="22"/>
          <w:szCs w:val="22"/>
        </w:rPr>
        <w:t>Life and Disability Insurance</w:t>
      </w:r>
      <w:r w:rsidRPr="00F06973">
        <w:rPr>
          <w:rFonts w:ascii="Calibri" w:eastAsia="Times New Roman" w:hAnsi="Calibri" w:cs="Calibri"/>
          <w:color w:val="000000" w:themeColor="text1"/>
          <w:sz w:val="22"/>
          <w:szCs w:val="22"/>
        </w:rPr>
        <w:t>.</w:t>
      </w:r>
    </w:p>
    <w:p w14:paraId="0D1A38C1" w14:textId="77777777" w:rsidR="00171797" w:rsidRPr="00F06973" w:rsidRDefault="00171797" w:rsidP="003977FA">
      <w:pPr>
        <w:spacing w:line="276" w:lineRule="auto"/>
        <w:rPr>
          <w:rFonts w:ascii="Calibri" w:eastAsia="Times New Roman" w:hAnsi="Calibri" w:cs="Calibri"/>
          <w:color w:val="000000" w:themeColor="text1"/>
          <w:sz w:val="22"/>
          <w:szCs w:val="22"/>
        </w:rPr>
      </w:pPr>
    </w:p>
    <w:p w14:paraId="41FFFD95" w14:textId="77777777" w:rsidR="00171797" w:rsidRPr="00F06973" w:rsidRDefault="00171797" w:rsidP="003977FA">
      <w:pPr>
        <w:spacing w:line="276" w:lineRule="auto"/>
        <w:ind w:firstLine="720"/>
        <w:rPr>
          <w:rFonts w:ascii="Calibri" w:eastAsia="Times New Roman" w:hAnsi="Calibri" w:cs="Calibri"/>
          <w:color w:val="000000" w:themeColor="text1"/>
          <w:sz w:val="22"/>
          <w:szCs w:val="22"/>
        </w:rPr>
      </w:pPr>
      <w:r w:rsidRPr="00F06973">
        <w:rPr>
          <w:rFonts w:ascii="Calibri" w:eastAsia="Times New Roman" w:hAnsi="Calibri" w:cs="Calibri"/>
          <w:color w:val="000000" w:themeColor="text1"/>
          <w:sz w:val="22"/>
          <w:szCs w:val="22"/>
        </w:rPr>
        <w:t xml:space="preserve">12.2.1.  </w:t>
      </w:r>
      <w:r w:rsidRPr="00F06973">
        <w:rPr>
          <w:rFonts w:ascii="Calibri" w:eastAsia="Times New Roman" w:hAnsi="Calibri" w:cs="Calibri"/>
          <w:b/>
          <w:bCs/>
          <w:color w:val="000000" w:themeColor="text1"/>
          <w:sz w:val="22"/>
          <w:szCs w:val="22"/>
        </w:rPr>
        <w:t>Life and Disability Insurance Benefits Provided</w:t>
      </w:r>
      <w:r w:rsidRPr="00F06973">
        <w:rPr>
          <w:rFonts w:ascii="Calibri" w:eastAsia="Times New Roman" w:hAnsi="Calibri" w:cs="Calibri"/>
          <w:color w:val="000000" w:themeColor="text1"/>
          <w:sz w:val="22"/>
          <w:szCs w:val="22"/>
        </w:rPr>
        <w:t xml:space="preserve">.  Employees in the bargaining unit receive the full benefits and rights of participating in the same life and disability insurance programs/plans as are offered generally to other </w:t>
      </w:r>
      <w:proofErr w:type="gramStart"/>
      <w:r w:rsidRPr="00F06973">
        <w:rPr>
          <w:rFonts w:ascii="Calibri" w:eastAsia="Times New Roman" w:hAnsi="Calibri" w:cs="Calibri"/>
          <w:color w:val="000000" w:themeColor="text1"/>
          <w:sz w:val="22"/>
          <w:szCs w:val="22"/>
        </w:rPr>
        <w:t>similarly-situated</w:t>
      </w:r>
      <w:proofErr w:type="gramEnd"/>
      <w:r w:rsidRPr="00F06973">
        <w:rPr>
          <w:rFonts w:ascii="Calibri" w:eastAsia="Times New Roman" w:hAnsi="Calibri" w:cs="Calibri"/>
          <w:color w:val="000000" w:themeColor="text1"/>
          <w:sz w:val="22"/>
          <w:szCs w:val="22"/>
        </w:rPr>
        <w:t xml:space="preserve">, non-bargaining unit employees of the Employer. The Employer shall provide such benefits through the same plans and insurance programs as those in effect generally for other </w:t>
      </w:r>
      <w:proofErr w:type="gramStart"/>
      <w:r w:rsidRPr="00F06973">
        <w:rPr>
          <w:rFonts w:ascii="Calibri" w:eastAsia="Times New Roman" w:hAnsi="Calibri" w:cs="Calibri"/>
          <w:color w:val="000000" w:themeColor="text1"/>
          <w:sz w:val="22"/>
          <w:szCs w:val="22"/>
        </w:rPr>
        <w:t>similarly-situated</w:t>
      </w:r>
      <w:proofErr w:type="gramEnd"/>
      <w:r w:rsidRPr="00F06973">
        <w:rPr>
          <w:rFonts w:ascii="Calibri" w:eastAsia="Times New Roman" w:hAnsi="Calibri" w:cs="Calibri"/>
          <w:color w:val="000000" w:themeColor="text1"/>
          <w:sz w:val="22"/>
          <w:szCs w:val="22"/>
        </w:rPr>
        <w:t>, non-bargaining unit employees.  </w:t>
      </w:r>
    </w:p>
    <w:p w14:paraId="14B0232F" w14:textId="77777777" w:rsidR="00171797" w:rsidRPr="00F06973" w:rsidRDefault="00171797" w:rsidP="003977FA">
      <w:pPr>
        <w:spacing w:line="276" w:lineRule="auto"/>
        <w:rPr>
          <w:rFonts w:ascii="Calibri" w:eastAsia="Times New Roman" w:hAnsi="Calibri" w:cs="Calibri"/>
          <w:color w:val="000000" w:themeColor="text1"/>
          <w:sz w:val="22"/>
          <w:szCs w:val="22"/>
        </w:rPr>
      </w:pPr>
    </w:p>
    <w:p w14:paraId="444284AF" w14:textId="77777777" w:rsidR="00171797" w:rsidRPr="00F06973" w:rsidRDefault="00171797" w:rsidP="003977FA">
      <w:pPr>
        <w:spacing w:line="276" w:lineRule="auto"/>
        <w:ind w:firstLine="720"/>
        <w:rPr>
          <w:rFonts w:ascii="Calibri" w:eastAsia="Times New Roman" w:hAnsi="Calibri" w:cs="Calibri"/>
          <w:color w:val="000000" w:themeColor="text1"/>
          <w:sz w:val="22"/>
          <w:szCs w:val="22"/>
        </w:rPr>
      </w:pPr>
      <w:r w:rsidRPr="00F06973">
        <w:rPr>
          <w:rFonts w:ascii="Calibri" w:eastAsia="Times New Roman" w:hAnsi="Calibri" w:cs="Calibri"/>
          <w:color w:val="000000" w:themeColor="text1"/>
          <w:sz w:val="22"/>
          <w:szCs w:val="22"/>
        </w:rPr>
        <w:t xml:space="preserve">12.2.2   </w:t>
      </w:r>
      <w:r w:rsidRPr="00F06973">
        <w:rPr>
          <w:rFonts w:ascii="Calibri" w:eastAsia="Times New Roman" w:hAnsi="Calibri" w:cs="Calibri"/>
          <w:b/>
          <w:bCs/>
          <w:color w:val="000000" w:themeColor="text1"/>
          <w:sz w:val="22"/>
          <w:szCs w:val="22"/>
        </w:rPr>
        <w:t>Life Insurance Amount.</w:t>
      </w:r>
      <w:r w:rsidRPr="00F06973">
        <w:rPr>
          <w:rFonts w:ascii="Calibri" w:eastAsia="Times New Roman" w:hAnsi="Calibri" w:cs="Calibri"/>
          <w:color w:val="000000" w:themeColor="text1"/>
          <w:sz w:val="22"/>
          <w:szCs w:val="22"/>
        </w:rPr>
        <w:t>  The Employer shall pay for life insurance coverage in an amount equal to two times the annual base salary of all hospitalists maintaining status of at least 0.6 FTE.  Optional supplemental coverage is available for the employee, their spouse/domestic partner, and dependent children at the employee’s cost under the terms of the insurance program. The failure of any insurance carrier to provide any insured benefit for which it has contracted or is obligated shall result in no liability to the Employer, nor shall such failure be considered a breach by the Employer of any obligation undertaken under this or any other Agreement.  However, nothing in this Agreement shall be construed to relieve any insurance carrier from any liability it may have to the employee or any beneficiary.</w:t>
      </w:r>
    </w:p>
    <w:p w14:paraId="46E919C5" w14:textId="6B2CFDEE" w:rsidR="00171797" w:rsidRPr="00F06973" w:rsidRDefault="00171797" w:rsidP="003977FA">
      <w:pPr>
        <w:spacing w:line="276" w:lineRule="auto"/>
        <w:rPr>
          <w:rFonts w:ascii="Calibri" w:eastAsiaTheme="minorHAnsi" w:hAnsi="Calibri" w:cs="Calibri"/>
          <w:color w:val="000000" w:themeColor="text1"/>
          <w:kern w:val="2"/>
          <w:sz w:val="22"/>
          <w:szCs w:val="22"/>
          <w14:ligatures w14:val="standardContextual"/>
        </w:rPr>
      </w:pPr>
      <w:r w:rsidRPr="00F06973">
        <w:rPr>
          <w:rFonts w:ascii="Calibri" w:eastAsia="Times New Roman" w:hAnsi="Calibri" w:cs="Calibri"/>
          <w:color w:val="000000" w:themeColor="text1"/>
          <w:sz w:val="22"/>
          <w:szCs w:val="22"/>
        </w:rPr>
        <w:br/>
        <w:t>12.2.3</w:t>
      </w:r>
      <w:proofErr w:type="gramStart"/>
      <w:r w:rsidRPr="00F06973">
        <w:rPr>
          <w:rFonts w:ascii="Calibri" w:eastAsia="Times New Roman" w:hAnsi="Calibri" w:cs="Calibri"/>
          <w:color w:val="000000" w:themeColor="text1"/>
          <w:sz w:val="22"/>
          <w:szCs w:val="22"/>
        </w:rPr>
        <w:tab/>
        <w:t xml:space="preserve">  </w:t>
      </w:r>
      <w:r w:rsidRPr="00F06973">
        <w:rPr>
          <w:rFonts w:ascii="Calibri" w:eastAsia="Times New Roman" w:hAnsi="Calibri" w:cs="Calibri"/>
          <w:b/>
          <w:bCs/>
          <w:color w:val="000000" w:themeColor="text1"/>
          <w:sz w:val="22"/>
          <w:szCs w:val="22"/>
        </w:rPr>
        <w:t>Short</w:t>
      </w:r>
      <w:proofErr w:type="gramEnd"/>
      <w:r w:rsidRPr="00F06973">
        <w:rPr>
          <w:rFonts w:ascii="Calibri" w:eastAsia="Times New Roman" w:hAnsi="Calibri" w:cs="Calibri"/>
          <w:b/>
          <w:bCs/>
          <w:color w:val="000000" w:themeColor="text1"/>
          <w:sz w:val="22"/>
          <w:szCs w:val="22"/>
        </w:rPr>
        <w:t xml:space="preserve"> and Long Term Disability Benefits.</w:t>
      </w:r>
      <w:r w:rsidRPr="00F06973">
        <w:rPr>
          <w:rFonts w:ascii="Calibri" w:eastAsia="Times New Roman" w:hAnsi="Calibri" w:cs="Calibri"/>
          <w:color w:val="000000" w:themeColor="text1"/>
          <w:sz w:val="22"/>
          <w:szCs w:val="22"/>
        </w:rPr>
        <w:t xml:space="preserve">  The Employer provides basic income protection for </w:t>
      </w:r>
      <w:r w:rsidRPr="00F06973">
        <w:rPr>
          <w:rFonts w:ascii="Calibri" w:eastAsia="Times New Roman" w:hAnsi="Calibri" w:cs="Calibri"/>
          <w:color w:val="000000" w:themeColor="text1"/>
          <w:sz w:val="22"/>
          <w:szCs w:val="22"/>
        </w:rPr>
        <w:lastRenderedPageBreak/>
        <w:t xml:space="preserve">hospitalists in the event of disability due to injury, illness, or pregnancy under the terms of disability insurance programs/plans, with specific enhanced benefits available to </w:t>
      </w:r>
      <w:r w:rsidR="007472FB" w:rsidRPr="00F06973">
        <w:rPr>
          <w:rFonts w:ascii="Calibri" w:eastAsia="Times New Roman" w:hAnsi="Calibri" w:cs="Calibri"/>
          <w:color w:val="000000" w:themeColor="text1"/>
          <w:sz w:val="22"/>
          <w:szCs w:val="22"/>
        </w:rPr>
        <w:t>Advanced Practice Providers</w:t>
      </w:r>
      <w:r w:rsidRPr="00F06973">
        <w:rPr>
          <w:rFonts w:ascii="Calibri" w:eastAsia="Times New Roman" w:hAnsi="Calibri" w:cs="Calibri"/>
          <w:color w:val="000000" w:themeColor="text1"/>
          <w:sz w:val="22"/>
          <w:szCs w:val="22"/>
        </w:rPr>
        <w:t xml:space="preserve"> and director-level employees.  It is agreed and understood that the Employer may modify the terms and benefits of the programs/plans over the term of the Agreement, provided such modifications apply consistently to other </w:t>
      </w:r>
      <w:proofErr w:type="gramStart"/>
      <w:r w:rsidRPr="00F06973">
        <w:rPr>
          <w:rFonts w:ascii="Calibri" w:eastAsia="Times New Roman" w:hAnsi="Calibri" w:cs="Calibri"/>
          <w:color w:val="000000" w:themeColor="text1"/>
          <w:sz w:val="22"/>
          <w:szCs w:val="22"/>
        </w:rPr>
        <w:t>similarly-situated</w:t>
      </w:r>
      <w:proofErr w:type="gramEnd"/>
      <w:r w:rsidRPr="00F06973">
        <w:rPr>
          <w:rFonts w:ascii="Calibri" w:eastAsia="Times New Roman" w:hAnsi="Calibri" w:cs="Calibri"/>
          <w:color w:val="000000" w:themeColor="text1"/>
          <w:sz w:val="22"/>
          <w:szCs w:val="22"/>
        </w:rPr>
        <w:t>, non-bargaining unit employees.  The administration of such benefits shall be governed by the terms and conditions set forth in the plans, including provisions regarding the coordination with other available benefits. </w:t>
      </w:r>
    </w:p>
    <w:p w14:paraId="778E7F7E" w14:textId="77777777" w:rsidR="00185580" w:rsidRPr="00F06973" w:rsidRDefault="00185580" w:rsidP="003977FA">
      <w:pPr>
        <w:pStyle w:val="Heading1"/>
        <w:keepNext/>
        <w:keepLines/>
        <w:spacing w:after="0" w:line="276" w:lineRule="auto"/>
        <w:rPr>
          <w:rFonts w:ascii="Calibri" w:eastAsia="Arial" w:hAnsi="Calibri" w:cs="Calibri"/>
          <w:color w:val="000000" w:themeColor="text1"/>
          <w:sz w:val="22"/>
          <w:szCs w:val="22"/>
        </w:rPr>
      </w:pPr>
    </w:p>
    <w:p w14:paraId="30BDF850" w14:textId="0C063F9C" w:rsidR="00185580" w:rsidRPr="00F06973" w:rsidRDefault="005A3118" w:rsidP="003977FA">
      <w:pPr>
        <w:pStyle w:val="Heading1"/>
        <w:keepNext/>
        <w:keepLines/>
        <w:spacing w:after="0"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ARTICLE 13 - GRIEVANCE PROCEDURE</w:t>
      </w:r>
    </w:p>
    <w:p w14:paraId="02EBF25A" w14:textId="77777777" w:rsidR="00185580" w:rsidRPr="00F06973" w:rsidRDefault="00185580" w:rsidP="003977FA">
      <w:pPr>
        <w:pBdr>
          <w:top w:val="nil"/>
          <w:left w:val="nil"/>
          <w:bottom w:val="nil"/>
          <w:right w:val="nil"/>
          <w:between w:val="nil"/>
        </w:pBdr>
        <w:spacing w:line="276" w:lineRule="auto"/>
        <w:ind w:firstLine="1440"/>
        <w:rPr>
          <w:rFonts w:ascii="Calibri" w:hAnsi="Calibri" w:cs="Calibri"/>
          <w:color w:val="000000" w:themeColor="text1"/>
          <w:sz w:val="22"/>
          <w:szCs w:val="22"/>
        </w:rPr>
      </w:pPr>
    </w:p>
    <w:p w14:paraId="30BD1FA4" w14:textId="77777777" w:rsidR="00185580" w:rsidRPr="00F06973" w:rsidRDefault="005A3118"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13.1</w:t>
      </w:r>
      <w:r w:rsidRPr="00F06973">
        <w:rPr>
          <w:rFonts w:ascii="Calibri" w:eastAsia="Arial" w:hAnsi="Calibri" w:cs="Calibri"/>
          <w:color w:val="000000" w:themeColor="text1"/>
          <w:sz w:val="22"/>
          <w:szCs w:val="22"/>
        </w:rPr>
        <w:tab/>
        <w:t xml:space="preserve"> Grievances.  A grievance is defined as a dispute involving the interpretation, application, or alleged violation of the specific and express terms, provisions, and conditions of the Agreement.  If any such grievance arises, it shall be submitted to the following grievance procedure.  Time limits set forth in the following steps may only be extended by mutual written consent of the parties hereto.</w:t>
      </w:r>
    </w:p>
    <w:p w14:paraId="6273B237" w14:textId="77777777" w:rsidR="00185580" w:rsidRPr="00F06973" w:rsidRDefault="00185580" w:rsidP="003977FA">
      <w:pPr>
        <w:spacing w:line="276" w:lineRule="auto"/>
        <w:rPr>
          <w:rFonts w:ascii="Calibri" w:eastAsia="Arial" w:hAnsi="Calibri" w:cs="Calibri"/>
          <w:color w:val="000000" w:themeColor="text1"/>
          <w:sz w:val="22"/>
          <w:szCs w:val="22"/>
        </w:rPr>
      </w:pPr>
    </w:p>
    <w:p w14:paraId="0B88DE72" w14:textId="77777777" w:rsidR="00185580" w:rsidRPr="00F06973" w:rsidRDefault="005A3118"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13.2 </w:t>
      </w:r>
      <w:r w:rsidRPr="00F06973">
        <w:rPr>
          <w:rFonts w:ascii="Calibri" w:eastAsia="Arial" w:hAnsi="Calibri" w:cs="Calibri"/>
          <w:color w:val="000000" w:themeColor="text1"/>
          <w:sz w:val="22"/>
          <w:szCs w:val="22"/>
        </w:rPr>
        <w:tab/>
        <w:t xml:space="preserve">Exclusivity of Grievance Process.  The grievance process set forth herein is the sole and exclusive means of dispute resolution for any grievance as defined in Section 13.1 between the Employer and the Union and/or bargaining unit employees during the term of this Agreement.  All other forms of self-help (as set forth in the Preamble) with respect to any dispute which may have been grieved are waived during the term of the Agreement. </w:t>
      </w:r>
    </w:p>
    <w:p w14:paraId="1CCA7590" w14:textId="77777777" w:rsidR="00185580" w:rsidRPr="00F06973" w:rsidRDefault="00185580" w:rsidP="003977FA">
      <w:pPr>
        <w:spacing w:line="276" w:lineRule="auto"/>
        <w:rPr>
          <w:rFonts w:ascii="Calibri" w:eastAsia="Arial" w:hAnsi="Calibri" w:cs="Calibri"/>
          <w:color w:val="000000" w:themeColor="text1"/>
          <w:sz w:val="22"/>
          <w:szCs w:val="22"/>
        </w:rPr>
      </w:pPr>
    </w:p>
    <w:p w14:paraId="1E0CC6FE" w14:textId="77777777" w:rsidR="00185580" w:rsidRPr="00F06973" w:rsidRDefault="005A3118"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13.3</w:t>
      </w:r>
      <w:r w:rsidRPr="00F06973">
        <w:rPr>
          <w:rFonts w:ascii="Calibri" w:eastAsia="Arial" w:hAnsi="Calibri" w:cs="Calibri"/>
          <w:color w:val="000000" w:themeColor="text1"/>
          <w:sz w:val="22"/>
          <w:szCs w:val="22"/>
        </w:rPr>
        <w:tab/>
        <w:t>Grievance Process (Step 1).  If an employee or the Union has a grievance, the employee or Union must first present the grievance in writing to the designated Employee Relations Consultant within twenty-eight (28) calendar days from the date the employee or Union knew or had reason to know that a grievance existed.  The grievance shall be signed and dated and state (1) the factual basis of the grievance; (2) the specific contractual article, section, and provision allegedly violated; and (3) the relief or remedy sought.  Upon receipt thereof, a meeting will be scheduled by the designated Employee Relations Consultant and/or other management representative with the employee and/or Union Representative to attempt to resolve the problem within twenty-eight (28) calendar days from the date of the filing of the grievance, with the intention of involving the appropriate decisionmaker(s) from both sides.  The Employer shall respond in writing to the grievance within twenty-eight (28) calendar days of the grievance meeting.</w:t>
      </w:r>
    </w:p>
    <w:p w14:paraId="6B3AC228" w14:textId="77777777" w:rsidR="00185580" w:rsidRPr="00F06973" w:rsidRDefault="00185580" w:rsidP="003977FA">
      <w:pPr>
        <w:spacing w:line="276" w:lineRule="auto"/>
        <w:rPr>
          <w:rFonts w:ascii="Calibri" w:eastAsia="Arial" w:hAnsi="Calibri" w:cs="Calibri"/>
          <w:color w:val="000000" w:themeColor="text1"/>
          <w:sz w:val="22"/>
          <w:szCs w:val="22"/>
        </w:rPr>
      </w:pPr>
    </w:p>
    <w:p w14:paraId="48376819" w14:textId="77777777" w:rsidR="00185580" w:rsidRPr="00F06973" w:rsidRDefault="005A3118"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13.4 </w:t>
      </w:r>
      <w:r w:rsidRPr="00F06973">
        <w:rPr>
          <w:rFonts w:ascii="Calibri" w:eastAsia="Arial" w:hAnsi="Calibri" w:cs="Calibri"/>
          <w:color w:val="000000" w:themeColor="text1"/>
          <w:sz w:val="22"/>
          <w:szCs w:val="22"/>
        </w:rPr>
        <w:tab/>
        <w:t xml:space="preserve">Informal Discussion.  Nothing in this provision is intended to preclude informal discussion of disputes between employees and their managers, and such is to normally be encouraged.  However, informal discussions and resolutions do not alter the timelines of the grievance procedure, and informal resolutions will not create any binding commitment on the part of either the Employer or the Union that otherwise modifies this Agreement or the rights of the parties. </w:t>
      </w:r>
    </w:p>
    <w:p w14:paraId="10A172C2" w14:textId="77777777" w:rsidR="00185580" w:rsidRPr="00F06973" w:rsidRDefault="00185580" w:rsidP="003977FA">
      <w:pPr>
        <w:spacing w:line="276" w:lineRule="auto"/>
        <w:rPr>
          <w:rFonts w:ascii="Calibri" w:eastAsia="Arial" w:hAnsi="Calibri" w:cs="Calibri"/>
          <w:color w:val="000000" w:themeColor="text1"/>
          <w:sz w:val="22"/>
          <w:szCs w:val="22"/>
        </w:rPr>
      </w:pPr>
    </w:p>
    <w:p w14:paraId="1CBC30A1" w14:textId="77777777" w:rsidR="00185580" w:rsidRPr="00F06973" w:rsidRDefault="005A3118"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13.5</w:t>
      </w:r>
      <w:r w:rsidRPr="00F06973">
        <w:rPr>
          <w:rFonts w:ascii="Calibri" w:eastAsia="Arial" w:hAnsi="Calibri" w:cs="Calibri"/>
          <w:color w:val="000000" w:themeColor="text1"/>
          <w:sz w:val="22"/>
          <w:szCs w:val="22"/>
        </w:rPr>
        <w:tab/>
        <w:t xml:space="preserve">Voluntary Mediation.  Before setting a date for arbitration of any grievance, the parties may agree to use the services of a mediator to attempt to resolve any dispute.  Such agreement to mediate will be subject to any conditions the parties may agree upon. </w:t>
      </w:r>
    </w:p>
    <w:p w14:paraId="7AA25425" w14:textId="77777777" w:rsidR="00185580" w:rsidRPr="00F06973" w:rsidRDefault="005A3118" w:rsidP="003977FA">
      <w:pPr>
        <w:spacing w:line="276" w:lineRule="auto"/>
        <w:ind w:left="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w:t>
      </w:r>
    </w:p>
    <w:p w14:paraId="40831078" w14:textId="66C2F665" w:rsidR="00185580" w:rsidRPr="00F06973" w:rsidRDefault="005A3118" w:rsidP="003977FA">
      <w:pPr>
        <w:pStyle w:val="Heading1"/>
        <w:tabs>
          <w:tab w:val="left" w:pos="270"/>
          <w:tab w:val="left" w:pos="630"/>
        </w:tabs>
        <w:spacing w:after="0" w:line="276" w:lineRule="auto"/>
        <w:rPr>
          <w:rFonts w:ascii="Calibri" w:eastAsia="Arial" w:hAnsi="Calibri" w:cs="Calibri"/>
          <w:color w:val="000000" w:themeColor="text1"/>
          <w:sz w:val="22"/>
          <w:szCs w:val="22"/>
        </w:rPr>
      </w:pPr>
      <w:bookmarkStart w:id="14" w:name="_heading=h.wvfz5fuoo90x" w:colFirst="0" w:colLast="0"/>
      <w:bookmarkEnd w:id="14"/>
      <w:r w:rsidRPr="00F06973">
        <w:rPr>
          <w:rFonts w:ascii="Calibri" w:eastAsia="Arial" w:hAnsi="Calibri" w:cs="Calibri"/>
          <w:color w:val="000000" w:themeColor="text1"/>
          <w:sz w:val="22"/>
          <w:szCs w:val="22"/>
        </w:rPr>
        <w:lastRenderedPageBreak/>
        <w:t>ARTICLE 14 – ARBITRATION</w:t>
      </w:r>
    </w:p>
    <w:p w14:paraId="7F1B9D30" w14:textId="77777777" w:rsidR="00185580" w:rsidRPr="00F06973" w:rsidRDefault="00185580" w:rsidP="003977FA">
      <w:pPr>
        <w:spacing w:line="276" w:lineRule="auto"/>
        <w:rPr>
          <w:rFonts w:ascii="Calibri" w:eastAsia="Arial" w:hAnsi="Calibri" w:cs="Calibri"/>
          <w:color w:val="000000" w:themeColor="text1"/>
          <w:sz w:val="22"/>
          <w:szCs w:val="22"/>
        </w:rPr>
      </w:pPr>
    </w:p>
    <w:p w14:paraId="616A3338" w14:textId="77777777" w:rsidR="00185580" w:rsidRPr="00F06973" w:rsidRDefault="005A3118" w:rsidP="003977FA">
      <w:pPr>
        <w:spacing w:line="276" w:lineRule="auto"/>
        <w:ind w:firstLine="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If the grievance is not settled on the basis of the foregoing procedures in Article 13, the Union may submit the issue to arbitration by written notice to the Employer within fourteen (14) calendar days following the Employer’s written response or after such written response was due.</w:t>
      </w:r>
    </w:p>
    <w:p w14:paraId="423BE40E" w14:textId="77777777" w:rsidR="00185580" w:rsidRPr="00F06973" w:rsidRDefault="005A3118" w:rsidP="003977FA">
      <w:pPr>
        <w:spacing w:line="276" w:lineRule="auto"/>
        <w:ind w:firstLine="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  </w:t>
      </w:r>
    </w:p>
    <w:p w14:paraId="0EA8B878" w14:textId="77777777" w:rsidR="00185580" w:rsidRPr="00F06973" w:rsidRDefault="005A3118" w:rsidP="003977FA">
      <w:pPr>
        <w:spacing w:line="276" w:lineRule="auto"/>
        <w:ind w:firstLine="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Unless the parties are able to mutually agree to an arbitrator, within fourteen (14) calendar days of the notification that a dispute is submitted for arbitration, the parties shall request from the Federal Mediation and Conciliation Service a regional panel of seven (7) arbitrators, all of whom shall be members of the National Academy of Arbitrators.  All arbitrators shall be available to conduct an in-person hearing, unless the parties agree in advance that the panel may include arbitrators only available for virtual hearings.  The parties shall alternate in striking names from the panel, until one name remains.  The person whose name remains shall be the arbitrator. The first strike shall be determined by the loser of a coin flip or other agreed random manner.</w:t>
      </w:r>
    </w:p>
    <w:p w14:paraId="79B97CBA" w14:textId="77777777" w:rsidR="00185580" w:rsidRPr="00F06973" w:rsidRDefault="00185580" w:rsidP="003977FA">
      <w:pPr>
        <w:spacing w:line="276" w:lineRule="auto"/>
        <w:ind w:left="720"/>
        <w:rPr>
          <w:rFonts w:ascii="Calibri" w:eastAsia="Arial" w:hAnsi="Calibri" w:cs="Calibri"/>
          <w:color w:val="000000" w:themeColor="text1"/>
          <w:sz w:val="22"/>
          <w:szCs w:val="22"/>
        </w:rPr>
      </w:pPr>
    </w:p>
    <w:p w14:paraId="5BF2E10E" w14:textId="77777777" w:rsidR="00185580" w:rsidRPr="00F06973" w:rsidRDefault="005A3118" w:rsidP="003977FA">
      <w:pPr>
        <w:spacing w:line="276" w:lineRule="auto"/>
        <w:ind w:firstLine="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The arbitrator shall abide by the rules of the Federal Mediation and Conciliation Service. Each party shall bear one half (1/2) of the fee of the arbitrator and any other expense jointly incurred incident to the arbitration hearing (e.g., arbitrator’s transcript, hearing room).  All other expenses shall be borne by the party incurring them and neither party shall be responsible for the expenses of witnesses called by the other party.</w:t>
      </w:r>
    </w:p>
    <w:p w14:paraId="0FB0CF19" w14:textId="77777777" w:rsidR="00185580" w:rsidRPr="00F06973" w:rsidRDefault="00185580" w:rsidP="003977FA">
      <w:pPr>
        <w:spacing w:line="276" w:lineRule="auto"/>
        <w:ind w:left="720"/>
        <w:rPr>
          <w:rFonts w:ascii="Calibri" w:eastAsia="Arial" w:hAnsi="Calibri" w:cs="Calibri"/>
          <w:color w:val="000000" w:themeColor="text1"/>
          <w:sz w:val="22"/>
          <w:szCs w:val="22"/>
        </w:rPr>
      </w:pPr>
    </w:p>
    <w:p w14:paraId="0D05B2F9" w14:textId="77777777" w:rsidR="00185580" w:rsidRPr="00F06973" w:rsidRDefault="005A3118" w:rsidP="003977FA">
      <w:pPr>
        <w:spacing w:line="276" w:lineRule="auto"/>
        <w:ind w:firstLine="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 The arbitrator's decision shall be final and binding on all parties. The arbitrator shall be confined to the issue submitted for arbitration and shall have no authority to determine any other issue not so submitted.  The arbitrator shall have no authority to add to, subtract from, or otherwise change or modify the provisions of this Agreement, but shall be authorized only to interpret existing provisions of this Agreement as they may apply to the specific facts of the issue in dispute.</w:t>
      </w:r>
    </w:p>
    <w:p w14:paraId="2EAFB979" w14:textId="77777777" w:rsidR="00185580" w:rsidRPr="00F06973" w:rsidRDefault="00185580" w:rsidP="003977FA">
      <w:pPr>
        <w:pBdr>
          <w:top w:val="nil"/>
          <w:left w:val="nil"/>
          <w:bottom w:val="nil"/>
          <w:right w:val="nil"/>
          <w:between w:val="nil"/>
        </w:pBdr>
        <w:spacing w:line="276" w:lineRule="auto"/>
        <w:rPr>
          <w:rFonts w:ascii="Calibri" w:hAnsi="Calibri" w:cs="Calibri"/>
          <w:color w:val="000000" w:themeColor="text1"/>
          <w:sz w:val="22"/>
          <w:szCs w:val="22"/>
        </w:rPr>
      </w:pPr>
    </w:p>
    <w:p w14:paraId="266B2795" w14:textId="60737FC5" w:rsidR="00185580" w:rsidRPr="00F06973" w:rsidRDefault="005A3118" w:rsidP="003977FA">
      <w:pPr>
        <w:spacing w:line="276" w:lineRule="auto"/>
        <w:jc w:val="center"/>
        <w:rPr>
          <w:rFonts w:ascii="Calibri" w:eastAsia="Arial" w:hAnsi="Calibri" w:cs="Calibri"/>
          <w:b/>
          <w:color w:val="000000" w:themeColor="text1"/>
          <w:sz w:val="22"/>
          <w:szCs w:val="22"/>
        </w:rPr>
      </w:pPr>
      <w:r w:rsidRPr="00F06973">
        <w:rPr>
          <w:rFonts w:ascii="Calibri" w:eastAsia="Arial" w:hAnsi="Calibri" w:cs="Calibri"/>
          <w:b/>
          <w:color w:val="000000" w:themeColor="text1"/>
          <w:sz w:val="22"/>
          <w:szCs w:val="22"/>
        </w:rPr>
        <w:t>ARTICLE 15 – LABOR MANAGEMENT COMMITTEE</w:t>
      </w:r>
    </w:p>
    <w:p w14:paraId="77DA43AF" w14:textId="77777777" w:rsidR="00185580" w:rsidRPr="00F06973" w:rsidRDefault="00185580" w:rsidP="003977FA">
      <w:pPr>
        <w:spacing w:line="276" w:lineRule="auto"/>
        <w:jc w:val="center"/>
        <w:rPr>
          <w:rFonts w:ascii="Calibri" w:eastAsia="Arial" w:hAnsi="Calibri" w:cs="Calibri"/>
          <w:b/>
          <w:color w:val="000000" w:themeColor="text1"/>
          <w:sz w:val="22"/>
          <w:szCs w:val="22"/>
        </w:rPr>
      </w:pPr>
    </w:p>
    <w:p w14:paraId="0B63987F" w14:textId="381672EC" w:rsidR="00185580" w:rsidRPr="00F06973" w:rsidRDefault="005A3118" w:rsidP="003977FA">
      <w:pPr>
        <w:spacing w:line="276" w:lineRule="auto"/>
        <w:ind w:firstLine="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A committee consisting of Primary Care management representatives and bargaining unit representatives shall meet at least on a quarterly basis, with meetings not to exceed ninety (90) minutes unless extended by mutual agreement.  The purpose of the Labor Management Committee (LMC) is to discuss labor–management contract administration matters and to foster improved communications between management and labor with the intent of proactively resolving contract and other workplace issues.  These meetings shall be utilized to clarify contract interpretations and address workplace issues as they arise to prevent situations arising to the level of a grievance.  They shall also provide a forum for collaborative discussions regarding clinical resources. By mutual agreement, the parties may combine, in whole or in part, the LMCs of the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and Primary Care APPs to discuss matters of mutual interest and concern.</w:t>
      </w:r>
    </w:p>
    <w:p w14:paraId="06DE06A6" w14:textId="77777777" w:rsidR="00185580" w:rsidRPr="00F06973" w:rsidRDefault="00185580" w:rsidP="003977FA">
      <w:pPr>
        <w:spacing w:line="276" w:lineRule="auto"/>
        <w:ind w:firstLine="720"/>
        <w:rPr>
          <w:rFonts w:ascii="Calibri" w:eastAsia="Arial" w:hAnsi="Calibri" w:cs="Calibri"/>
          <w:color w:val="000000" w:themeColor="text1"/>
          <w:sz w:val="22"/>
          <w:szCs w:val="22"/>
          <w:u w:val="single"/>
        </w:rPr>
      </w:pPr>
    </w:p>
    <w:p w14:paraId="0EB1BEDD" w14:textId="77777777" w:rsidR="00185580" w:rsidRPr="00F06973" w:rsidRDefault="005A3118" w:rsidP="003977FA">
      <w:pPr>
        <w:spacing w:line="276" w:lineRule="auto"/>
        <w:ind w:firstLine="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The Committee shall be comprised of two (2) representatives of Primary Care management and two (2) representatives who shall be members of the bargaining unit.  Each party shall be responsible for appointing their members to the Committee. The Employer and Union will each designate a Co-Chair of the Committee.  Mutually agreed upon dates for a Committee meeting must be set in advance of the scheduled date and noticed to the Committee members. An agenda including the attendees for the Committee will be set in advance of the </w:t>
      </w:r>
      <w:r w:rsidRPr="00F06973">
        <w:rPr>
          <w:rFonts w:ascii="Calibri" w:eastAsia="Arial" w:hAnsi="Calibri" w:cs="Calibri"/>
          <w:color w:val="000000" w:themeColor="text1"/>
          <w:sz w:val="22"/>
          <w:szCs w:val="22"/>
        </w:rPr>
        <w:lastRenderedPageBreak/>
        <w:t>next scheduled date by the Co-Chairs. The Co-chairs may mutually agree to cancel a meeting. Meeting minutes will be kept and distributed to all bargaining unit employees.</w:t>
      </w:r>
    </w:p>
    <w:p w14:paraId="53F3CC5F" w14:textId="77777777" w:rsidR="00185580" w:rsidRPr="00F06973" w:rsidRDefault="00185580" w:rsidP="003977FA">
      <w:pPr>
        <w:spacing w:line="276" w:lineRule="auto"/>
        <w:ind w:firstLine="720"/>
        <w:rPr>
          <w:rFonts w:ascii="Calibri" w:eastAsia="Arial" w:hAnsi="Calibri" w:cs="Calibri"/>
          <w:color w:val="000000" w:themeColor="text1"/>
          <w:sz w:val="22"/>
          <w:szCs w:val="22"/>
        </w:rPr>
      </w:pPr>
    </w:p>
    <w:p w14:paraId="4AF4392B" w14:textId="77777777" w:rsidR="00185580" w:rsidRPr="00F06973" w:rsidRDefault="005A3118" w:rsidP="003977FA">
      <w:pPr>
        <w:spacing w:line="276" w:lineRule="auto"/>
        <w:ind w:firstLine="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LMC meetings are not intended to replace regular staff meetings, nor to preclude open discussion of issues and concerns in those meetings.  They also do not replace the grievance procedure or the parties’ contractual rights or obligations or constitute a waiver of those rights.</w:t>
      </w:r>
    </w:p>
    <w:p w14:paraId="16420C9A" w14:textId="77777777" w:rsidR="00185580" w:rsidRPr="00F06973" w:rsidRDefault="00185580" w:rsidP="003977FA">
      <w:pPr>
        <w:pBdr>
          <w:top w:val="nil"/>
          <w:left w:val="nil"/>
          <w:bottom w:val="nil"/>
          <w:right w:val="nil"/>
          <w:between w:val="nil"/>
        </w:pBdr>
        <w:spacing w:line="276" w:lineRule="auto"/>
        <w:rPr>
          <w:rFonts w:ascii="Calibri" w:hAnsi="Calibri" w:cs="Calibri"/>
          <w:color w:val="000000" w:themeColor="text1"/>
          <w:sz w:val="22"/>
          <w:szCs w:val="22"/>
        </w:rPr>
      </w:pPr>
    </w:p>
    <w:p w14:paraId="7EEA2B96" w14:textId="49F984CE" w:rsidR="00185580" w:rsidRPr="00F06973" w:rsidRDefault="005A3118" w:rsidP="003977FA">
      <w:pPr>
        <w:pStyle w:val="Heading1"/>
        <w:tabs>
          <w:tab w:val="left" w:pos="270"/>
          <w:tab w:val="left" w:pos="630"/>
        </w:tabs>
        <w:spacing w:after="0"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ARTICLE 16 - EQUAL EMPLOYMENT OPPORTUNITY </w:t>
      </w:r>
    </w:p>
    <w:p w14:paraId="789709CE" w14:textId="77777777" w:rsidR="00185580" w:rsidRPr="00F06973" w:rsidRDefault="00185580" w:rsidP="003977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Calibri" w:eastAsia="Arial" w:hAnsi="Calibri" w:cs="Calibri"/>
          <w:color w:val="000000" w:themeColor="text1"/>
          <w:sz w:val="22"/>
          <w:szCs w:val="22"/>
        </w:rPr>
      </w:pPr>
    </w:p>
    <w:p w14:paraId="55602ED4" w14:textId="77777777" w:rsidR="00185580" w:rsidRPr="00F06973" w:rsidRDefault="005A3118" w:rsidP="003977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ab/>
        <w:t xml:space="preserve">The Employer and Union affirm their mutual dedication to the principles of equal opportunity and freedom from unlawful discrimination.  Neither the Employer nor the Union will discriminate nor tolerate discrimination or harassment, as defined by and pursuant to Employer policy and federal and state law.  As such, the Employer and Union agree that they will not discriminate nor tolerate discrimination on the basis of race, color, ethnicity, ancestry, religion, gender, gender identity, gender expression, sex, sexual orientation, age, national origin, immigration status (provided legal authorization to work), physical or mental disability or medical condition unrelated to ability to perform essential functions of the job, marital or domestic partnership status, familial status including parental status, pregnancy, status as a victim of domestic violence, veteran status, political affiliation, membership or non-membership in, or activity on behalf of or in opposition to, the Union, or other protected classification or activity, not directly and substantially related to effective performance. </w:t>
      </w:r>
    </w:p>
    <w:p w14:paraId="65F152C1" w14:textId="77777777" w:rsidR="00185580" w:rsidRPr="00F06973" w:rsidRDefault="00185580" w:rsidP="003977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Calibri" w:eastAsia="Arial" w:hAnsi="Calibri" w:cs="Calibri"/>
          <w:color w:val="000000" w:themeColor="text1"/>
          <w:sz w:val="22"/>
          <w:szCs w:val="22"/>
        </w:rPr>
      </w:pPr>
    </w:p>
    <w:p w14:paraId="7600AAD9" w14:textId="77777777" w:rsidR="00185580" w:rsidRPr="00F06973" w:rsidRDefault="005A3118" w:rsidP="003977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Calibri" w:eastAsia="Arial" w:hAnsi="Calibri" w:cs="Calibri"/>
          <w:color w:val="000000" w:themeColor="text1"/>
          <w:sz w:val="22"/>
          <w:szCs w:val="22"/>
          <w:u w:val="single"/>
        </w:rPr>
      </w:pPr>
      <w:r w:rsidRPr="00F06973">
        <w:rPr>
          <w:rFonts w:ascii="Calibri" w:eastAsia="Arial" w:hAnsi="Calibri" w:cs="Calibri"/>
          <w:color w:val="000000" w:themeColor="text1"/>
          <w:sz w:val="22"/>
          <w:szCs w:val="22"/>
        </w:rPr>
        <w:tab/>
        <w:t>The Union agrees to cooperate fully with the Employer in the investigation of any allegations of unlawful discriminatory behavior, including maintaining the confidentiality of ongoing investigations.  It is understood that confidentiality during an ongoing investigation is critical to protect the rights of both the accused and the victim of such behavior, and to prevent any interference with the conduct of a fair investigation.  Such provision shall not be construed, however, as preventing the Union from normal communications with employees it represents at any time or from conducting any additional investigation after the completion of the Employer’s investigation.</w:t>
      </w:r>
      <w:r w:rsidRPr="00F06973">
        <w:rPr>
          <w:rFonts w:ascii="Calibri" w:eastAsia="Arial" w:hAnsi="Calibri" w:cs="Calibri"/>
          <w:color w:val="000000" w:themeColor="text1"/>
          <w:sz w:val="22"/>
          <w:szCs w:val="22"/>
          <w:u w:val="single"/>
        </w:rPr>
        <w:t xml:space="preserve"> </w:t>
      </w:r>
    </w:p>
    <w:p w14:paraId="12A746E3" w14:textId="77777777" w:rsidR="00185580" w:rsidRPr="00F06973" w:rsidRDefault="00185580" w:rsidP="003977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Calibri" w:eastAsia="Arial" w:hAnsi="Calibri" w:cs="Calibri"/>
          <w:color w:val="000000" w:themeColor="text1"/>
          <w:sz w:val="22"/>
          <w:szCs w:val="22"/>
        </w:rPr>
      </w:pPr>
    </w:p>
    <w:p w14:paraId="36573647" w14:textId="083FB275" w:rsidR="00185580" w:rsidRPr="00F06973" w:rsidRDefault="005A3118" w:rsidP="003977FA">
      <w:pPr>
        <w:pStyle w:val="Heading1"/>
        <w:spacing w:after="0" w:line="276" w:lineRule="auto"/>
        <w:rPr>
          <w:rFonts w:ascii="Calibri" w:eastAsia="Arial" w:hAnsi="Calibri" w:cs="Calibri"/>
          <w:color w:val="000000" w:themeColor="text1"/>
          <w:sz w:val="22"/>
          <w:szCs w:val="22"/>
        </w:rPr>
      </w:pPr>
      <w:bookmarkStart w:id="15" w:name="_heading=h.xq9fn9ymbdt" w:colFirst="0" w:colLast="0"/>
      <w:bookmarkEnd w:id="15"/>
      <w:r w:rsidRPr="00F06973">
        <w:rPr>
          <w:rFonts w:ascii="Calibri" w:eastAsia="Arial" w:hAnsi="Calibri" w:cs="Calibri"/>
          <w:color w:val="000000" w:themeColor="text1"/>
          <w:sz w:val="22"/>
          <w:szCs w:val="22"/>
        </w:rPr>
        <w:t xml:space="preserve">ARTICLE 17 - PROFESSIONAL DEVELOPMENT AND EDUCATION </w:t>
      </w:r>
    </w:p>
    <w:p w14:paraId="607B67FF" w14:textId="77777777" w:rsidR="00B51CA3" w:rsidRPr="00F06973" w:rsidRDefault="00B51CA3" w:rsidP="003977FA">
      <w:pPr>
        <w:spacing w:line="276" w:lineRule="auto"/>
        <w:rPr>
          <w:rFonts w:ascii="Calibri" w:hAnsi="Calibri" w:cs="Calibri"/>
          <w:color w:val="000000" w:themeColor="text1"/>
          <w:sz w:val="22"/>
          <w:szCs w:val="22"/>
        </w:rPr>
      </w:pPr>
    </w:p>
    <w:p w14:paraId="4ACA0407" w14:textId="77777777" w:rsidR="008175B2" w:rsidRDefault="008175B2" w:rsidP="003977FA">
      <w:pPr>
        <w:spacing w:line="276" w:lineRule="auto"/>
        <w:rPr>
          <w:rFonts w:ascii="Calibri" w:eastAsia="Times New Roman" w:hAnsi="Calibri" w:cs="Calibri"/>
          <w:color w:val="000000" w:themeColor="text1"/>
          <w:sz w:val="22"/>
          <w:szCs w:val="22"/>
          <w:shd w:val="clear" w:color="auto" w:fill="FFFFFF"/>
          <w:lang w:val="en-US"/>
        </w:rPr>
      </w:pPr>
      <w:r w:rsidRPr="00F06973">
        <w:rPr>
          <w:rFonts w:ascii="Calibri" w:eastAsia="Times New Roman" w:hAnsi="Calibri" w:cs="Calibri"/>
          <w:color w:val="000000" w:themeColor="text1"/>
          <w:sz w:val="22"/>
          <w:szCs w:val="22"/>
          <w:shd w:val="clear" w:color="auto" w:fill="FFFFFF"/>
          <w:lang w:val="en-US"/>
        </w:rPr>
        <w:t>17.1</w:t>
      </w:r>
      <w:r w:rsidRPr="00F06973">
        <w:rPr>
          <w:rFonts w:ascii="Calibri" w:eastAsia="Times New Roman" w:hAnsi="Calibri" w:cs="Calibri"/>
          <w:color w:val="000000" w:themeColor="text1"/>
          <w:sz w:val="22"/>
          <w:szCs w:val="22"/>
          <w:shd w:val="clear" w:color="auto" w:fill="FFFFFF"/>
          <w:lang w:val="en-US"/>
        </w:rPr>
        <w:tab/>
        <w:t>During the term of this Agreement, the Employer shall maintain its current policies governing professional development and education, including those governing time off and reimbursement of expenses.</w:t>
      </w:r>
    </w:p>
    <w:p w14:paraId="7026FFC2" w14:textId="77777777" w:rsidR="00323278" w:rsidRPr="00F06973" w:rsidRDefault="00323278" w:rsidP="003977FA">
      <w:pPr>
        <w:spacing w:line="276" w:lineRule="auto"/>
        <w:rPr>
          <w:rFonts w:ascii="Calibri" w:eastAsia="Times New Roman" w:hAnsi="Calibri" w:cs="Calibri"/>
          <w:color w:val="000000" w:themeColor="text1"/>
          <w:sz w:val="22"/>
          <w:szCs w:val="22"/>
          <w:lang w:val="en-US"/>
        </w:rPr>
      </w:pPr>
    </w:p>
    <w:p w14:paraId="7714E733" w14:textId="77777777" w:rsidR="000B475B" w:rsidRDefault="008175B2" w:rsidP="003977FA">
      <w:pPr>
        <w:spacing w:line="276" w:lineRule="auto"/>
        <w:ind w:firstLine="400"/>
        <w:rPr>
          <w:rFonts w:ascii="Calibri" w:eastAsia="Times New Roman" w:hAnsi="Calibri" w:cs="Calibri"/>
          <w:color w:val="000000" w:themeColor="text1"/>
          <w:sz w:val="22"/>
          <w:szCs w:val="22"/>
          <w:shd w:val="clear" w:color="auto" w:fill="FFFFFF"/>
          <w:lang w:val="en-US"/>
        </w:rPr>
      </w:pPr>
      <w:r w:rsidRPr="00F06973">
        <w:rPr>
          <w:rFonts w:ascii="Calibri" w:eastAsia="Times New Roman" w:hAnsi="Calibri" w:cs="Calibri"/>
          <w:color w:val="000000" w:themeColor="text1"/>
          <w:sz w:val="22"/>
          <w:szCs w:val="22"/>
          <w:shd w:val="clear" w:color="auto" w:fill="FFFFFF"/>
          <w:lang w:val="en-US"/>
        </w:rPr>
        <w:t>17.1.1</w:t>
      </w:r>
      <w:r w:rsidRPr="00F06973">
        <w:rPr>
          <w:rFonts w:ascii="Calibri" w:eastAsia="Times New Roman" w:hAnsi="Calibri" w:cs="Calibri"/>
          <w:color w:val="000000" w:themeColor="text1"/>
          <w:sz w:val="22"/>
          <w:szCs w:val="22"/>
          <w:shd w:val="clear" w:color="auto" w:fill="FFFFFF"/>
          <w:lang w:val="en-US"/>
        </w:rPr>
        <w:tab/>
        <w:t xml:space="preserve">All bargaining unit </w:t>
      </w:r>
      <w:r w:rsidR="007472FB" w:rsidRPr="00F06973">
        <w:rPr>
          <w:rFonts w:ascii="Calibri" w:eastAsia="Times New Roman" w:hAnsi="Calibri" w:cs="Calibri"/>
          <w:color w:val="000000" w:themeColor="text1"/>
          <w:sz w:val="22"/>
          <w:szCs w:val="22"/>
          <w:shd w:val="clear" w:color="auto" w:fill="FFFFFF"/>
          <w:lang w:val="en-US"/>
        </w:rPr>
        <w:t>Advanced Practice Providers</w:t>
      </w:r>
      <w:r w:rsidRPr="00F06973">
        <w:rPr>
          <w:rFonts w:ascii="Calibri" w:eastAsia="Times New Roman" w:hAnsi="Calibri" w:cs="Calibri"/>
          <w:color w:val="000000" w:themeColor="text1"/>
          <w:sz w:val="22"/>
          <w:szCs w:val="22"/>
          <w:shd w:val="clear" w:color="auto" w:fill="FFFFFF"/>
          <w:lang w:val="en-US"/>
        </w:rPr>
        <w:t xml:space="preserve"> with an FTE of 0.6 or higher shall receive an annual allowance of $</w:t>
      </w:r>
      <w:r w:rsidR="002929E1" w:rsidRPr="00F06973">
        <w:rPr>
          <w:rFonts w:ascii="Calibri" w:eastAsia="Times New Roman" w:hAnsi="Calibri" w:cs="Calibri"/>
          <w:color w:val="000000" w:themeColor="text1"/>
          <w:sz w:val="22"/>
          <w:szCs w:val="22"/>
          <w:shd w:val="clear" w:color="auto" w:fill="FFFFFF"/>
          <w:lang w:val="en-US"/>
        </w:rPr>
        <w:t>4,000</w:t>
      </w:r>
      <w:r w:rsidR="00535446" w:rsidRPr="00F06973">
        <w:rPr>
          <w:rFonts w:ascii="Calibri" w:eastAsia="Times New Roman" w:hAnsi="Calibri" w:cs="Calibri"/>
          <w:color w:val="000000" w:themeColor="text1"/>
          <w:sz w:val="22"/>
          <w:szCs w:val="22"/>
          <w:shd w:val="clear" w:color="auto" w:fill="FFFFFF"/>
          <w:lang w:val="en-US"/>
        </w:rPr>
        <w:t xml:space="preserve"> </w:t>
      </w:r>
      <w:r w:rsidRPr="00F06973">
        <w:rPr>
          <w:rFonts w:ascii="Calibri" w:eastAsia="Times New Roman" w:hAnsi="Calibri" w:cs="Calibri"/>
          <w:color w:val="000000" w:themeColor="text1"/>
          <w:sz w:val="22"/>
          <w:szCs w:val="22"/>
          <w:shd w:val="clear" w:color="auto" w:fill="FFFFFF"/>
          <w:lang w:val="en-US"/>
        </w:rPr>
        <w:t>to defray the cost of continuing medical education (CME), including but not limited to registration fees, technology purchases, and other eligible expenses under the Employer’s policies. CME time off shall be provided on a pro-rated basis.</w:t>
      </w:r>
    </w:p>
    <w:p w14:paraId="64F67882" w14:textId="39C8E2AD" w:rsidR="002B6324" w:rsidRDefault="002B6324" w:rsidP="003977FA">
      <w:pPr>
        <w:spacing w:line="276" w:lineRule="auto"/>
        <w:ind w:firstLine="400"/>
        <w:rPr>
          <w:rFonts w:ascii="Calibri" w:eastAsia="Times New Roman" w:hAnsi="Calibri" w:cs="Calibri"/>
          <w:color w:val="000000" w:themeColor="text1"/>
          <w:sz w:val="22"/>
          <w:szCs w:val="22"/>
          <w:shd w:val="clear" w:color="auto" w:fill="FFFFFF"/>
          <w:lang w:val="en-US"/>
        </w:rPr>
      </w:pPr>
      <w:r w:rsidRPr="00F06973">
        <w:rPr>
          <w:rFonts w:ascii="Calibri" w:eastAsia="Times New Roman" w:hAnsi="Calibri" w:cs="Calibri"/>
          <w:color w:val="000000" w:themeColor="text1"/>
          <w:sz w:val="22"/>
          <w:szCs w:val="22"/>
          <w:shd w:val="clear" w:color="auto" w:fill="FFFFFF"/>
          <w:lang w:val="en-US"/>
        </w:rPr>
        <w:t>17.1.2</w:t>
      </w:r>
      <w:r w:rsidRPr="00F06973">
        <w:rPr>
          <w:rFonts w:ascii="Calibri" w:eastAsia="Times New Roman" w:hAnsi="Calibri" w:cs="Calibri"/>
          <w:color w:val="000000" w:themeColor="text1"/>
          <w:sz w:val="22"/>
          <w:szCs w:val="22"/>
          <w:shd w:val="clear" w:color="auto" w:fill="FFFFFF"/>
          <w:lang w:val="en-US"/>
        </w:rPr>
        <w:tab/>
      </w:r>
      <w:r w:rsidR="0080577C" w:rsidRPr="00F06973">
        <w:rPr>
          <w:rFonts w:ascii="Calibri" w:eastAsia="Times New Roman" w:hAnsi="Calibri" w:cs="Calibri"/>
          <w:color w:val="000000" w:themeColor="text1"/>
          <w:sz w:val="22"/>
          <w:szCs w:val="22"/>
          <w:shd w:val="clear" w:color="auto" w:fill="FFFFFF"/>
          <w:lang w:val="en-US"/>
        </w:rPr>
        <w:t xml:space="preserve">Half of the </w:t>
      </w:r>
      <w:r w:rsidR="008F624A" w:rsidRPr="00F06973">
        <w:rPr>
          <w:rFonts w:ascii="Calibri" w:eastAsia="Times New Roman" w:hAnsi="Calibri" w:cs="Calibri"/>
          <w:color w:val="000000" w:themeColor="text1"/>
          <w:sz w:val="22"/>
          <w:szCs w:val="22"/>
          <w:shd w:val="clear" w:color="auto" w:fill="FFFFFF"/>
          <w:lang w:val="en-US"/>
        </w:rPr>
        <w:t xml:space="preserve">annual </w:t>
      </w:r>
      <w:r w:rsidR="0080577C" w:rsidRPr="00F06973">
        <w:rPr>
          <w:rFonts w:ascii="Calibri" w:eastAsia="Times New Roman" w:hAnsi="Calibri" w:cs="Calibri"/>
          <w:color w:val="000000" w:themeColor="text1"/>
          <w:sz w:val="22"/>
          <w:szCs w:val="22"/>
          <w:shd w:val="clear" w:color="auto" w:fill="FFFFFF"/>
          <w:lang w:val="en-US"/>
        </w:rPr>
        <w:t>allowance</w:t>
      </w:r>
      <w:r w:rsidR="000B475B">
        <w:rPr>
          <w:rFonts w:ascii="Calibri" w:eastAsia="Times New Roman" w:hAnsi="Calibri" w:cs="Calibri"/>
          <w:color w:val="000000" w:themeColor="text1"/>
          <w:sz w:val="22"/>
          <w:szCs w:val="22"/>
          <w:shd w:val="clear" w:color="auto" w:fill="FFFFFF"/>
          <w:lang w:val="en-US"/>
        </w:rPr>
        <w:t xml:space="preserve"> (</w:t>
      </w:r>
      <w:r w:rsidR="003E737B" w:rsidRPr="00F06973">
        <w:rPr>
          <w:rFonts w:ascii="Calibri" w:eastAsia="Times New Roman" w:hAnsi="Calibri" w:cs="Calibri"/>
          <w:color w:val="000000" w:themeColor="text1"/>
          <w:sz w:val="22"/>
          <w:szCs w:val="22"/>
          <w:shd w:val="clear" w:color="auto" w:fill="FFFFFF"/>
          <w:lang w:val="en-US"/>
        </w:rPr>
        <w:t>$2000</w:t>
      </w:r>
      <w:r w:rsidR="000B475B">
        <w:rPr>
          <w:rFonts w:ascii="Calibri" w:eastAsia="Times New Roman" w:hAnsi="Calibri" w:cs="Calibri"/>
          <w:color w:val="000000" w:themeColor="text1"/>
          <w:sz w:val="22"/>
          <w:szCs w:val="22"/>
          <w:shd w:val="clear" w:color="auto" w:fill="FFFFFF"/>
          <w:lang w:val="en-US"/>
        </w:rPr>
        <w:t>)</w:t>
      </w:r>
      <w:r w:rsidR="003E737B" w:rsidRPr="00F06973">
        <w:rPr>
          <w:rFonts w:ascii="Calibri" w:eastAsia="Times New Roman" w:hAnsi="Calibri" w:cs="Calibri"/>
          <w:color w:val="000000" w:themeColor="text1"/>
          <w:sz w:val="22"/>
          <w:szCs w:val="22"/>
          <w:shd w:val="clear" w:color="auto" w:fill="FFFFFF"/>
          <w:lang w:val="en-US"/>
        </w:rPr>
        <w:t xml:space="preserve"> </w:t>
      </w:r>
      <w:r w:rsidR="008175B2" w:rsidRPr="00F06973">
        <w:rPr>
          <w:rFonts w:ascii="Calibri" w:eastAsia="Times New Roman" w:hAnsi="Calibri" w:cs="Calibri"/>
          <w:color w:val="000000" w:themeColor="text1"/>
          <w:sz w:val="22"/>
          <w:szCs w:val="22"/>
          <w:shd w:val="clear" w:color="auto" w:fill="FFFFFF"/>
          <w:lang w:val="en-US"/>
        </w:rPr>
        <w:t>may roll over from year to year.</w:t>
      </w:r>
    </w:p>
    <w:p w14:paraId="5FA84CAF" w14:textId="77777777" w:rsidR="00323278" w:rsidRPr="00F06973" w:rsidRDefault="00323278" w:rsidP="003977FA">
      <w:pPr>
        <w:spacing w:line="276" w:lineRule="auto"/>
        <w:ind w:firstLine="400"/>
        <w:rPr>
          <w:rFonts w:ascii="Calibri" w:eastAsia="Times New Roman" w:hAnsi="Calibri" w:cs="Calibri"/>
          <w:color w:val="000000" w:themeColor="text1"/>
          <w:sz w:val="22"/>
          <w:szCs w:val="22"/>
          <w:shd w:val="clear" w:color="auto" w:fill="FFFFFF"/>
          <w:lang w:val="en-US"/>
        </w:rPr>
      </w:pPr>
    </w:p>
    <w:p w14:paraId="0155A5E6" w14:textId="7DC40B67" w:rsidR="008175B2" w:rsidRDefault="008175B2" w:rsidP="003977FA">
      <w:pPr>
        <w:spacing w:line="276" w:lineRule="auto"/>
        <w:ind w:firstLine="400"/>
        <w:rPr>
          <w:rFonts w:ascii="Calibri" w:eastAsia="Times New Roman" w:hAnsi="Calibri" w:cs="Calibri"/>
          <w:color w:val="000000" w:themeColor="text1"/>
          <w:sz w:val="22"/>
          <w:szCs w:val="22"/>
          <w:shd w:val="clear" w:color="auto" w:fill="FFFFFF"/>
          <w:lang w:val="en-US"/>
        </w:rPr>
      </w:pPr>
      <w:r w:rsidRPr="00F06973">
        <w:rPr>
          <w:rFonts w:ascii="Calibri" w:eastAsia="Times New Roman" w:hAnsi="Calibri" w:cs="Calibri"/>
          <w:color w:val="000000" w:themeColor="text1"/>
          <w:sz w:val="22"/>
          <w:szCs w:val="22"/>
          <w:shd w:val="clear" w:color="auto" w:fill="FFFFFF"/>
          <w:lang w:val="en-US"/>
        </w:rPr>
        <w:t>17.1.</w:t>
      </w:r>
      <w:r w:rsidR="002B6324" w:rsidRPr="00F06973">
        <w:rPr>
          <w:rFonts w:ascii="Calibri" w:eastAsia="Times New Roman" w:hAnsi="Calibri" w:cs="Calibri"/>
          <w:color w:val="000000" w:themeColor="text1"/>
          <w:sz w:val="22"/>
          <w:szCs w:val="22"/>
          <w:shd w:val="clear" w:color="auto" w:fill="FFFFFF"/>
          <w:lang w:val="en-US"/>
        </w:rPr>
        <w:t>3</w:t>
      </w:r>
      <w:r w:rsidRPr="00F06973">
        <w:rPr>
          <w:rFonts w:ascii="Calibri" w:eastAsia="Times New Roman" w:hAnsi="Calibri" w:cs="Calibri"/>
          <w:color w:val="000000" w:themeColor="text1"/>
          <w:sz w:val="22"/>
          <w:szCs w:val="22"/>
          <w:shd w:val="clear" w:color="auto" w:fill="FFFFFF"/>
          <w:lang w:val="en-US"/>
        </w:rPr>
        <w:tab/>
        <w:t>The Employer may increase CME benefits during the term of the Agreement and will notify the Union of any such increases.</w:t>
      </w:r>
    </w:p>
    <w:p w14:paraId="0C831235" w14:textId="77777777" w:rsidR="00323278" w:rsidRPr="00F06973" w:rsidRDefault="00323278" w:rsidP="003977FA">
      <w:pPr>
        <w:spacing w:line="276" w:lineRule="auto"/>
        <w:ind w:firstLine="400"/>
        <w:rPr>
          <w:rFonts w:ascii="Calibri" w:eastAsia="Times New Roman" w:hAnsi="Calibri" w:cs="Calibri"/>
          <w:color w:val="000000" w:themeColor="text1"/>
          <w:sz w:val="22"/>
          <w:szCs w:val="22"/>
          <w:shd w:val="clear" w:color="auto" w:fill="FFFFFF"/>
          <w:lang w:val="en-US"/>
        </w:rPr>
      </w:pPr>
    </w:p>
    <w:p w14:paraId="3174DA63" w14:textId="1C21A910" w:rsidR="009F35B1" w:rsidRDefault="0080577C" w:rsidP="003977FA">
      <w:pPr>
        <w:spacing w:line="276" w:lineRule="auto"/>
        <w:ind w:firstLine="400"/>
        <w:rPr>
          <w:rFonts w:ascii="Calibri" w:eastAsia="Times New Roman" w:hAnsi="Calibri" w:cs="Calibri"/>
          <w:color w:val="000000" w:themeColor="text1"/>
          <w:sz w:val="22"/>
          <w:szCs w:val="22"/>
          <w:shd w:val="clear" w:color="auto" w:fill="FFFFFF"/>
          <w:lang w:val="en-US"/>
        </w:rPr>
      </w:pPr>
      <w:proofErr w:type="gramStart"/>
      <w:r w:rsidRPr="00F06973">
        <w:rPr>
          <w:rFonts w:ascii="Calibri" w:eastAsia="Times New Roman" w:hAnsi="Calibri" w:cs="Calibri"/>
          <w:color w:val="000000" w:themeColor="text1"/>
          <w:sz w:val="22"/>
          <w:szCs w:val="22"/>
          <w:shd w:val="clear" w:color="auto" w:fill="FFFFFF"/>
          <w:lang w:val="en-US"/>
        </w:rPr>
        <w:t>17.1.</w:t>
      </w:r>
      <w:r w:rsidR="002B6324" w:rsidRPr="00F06973">
        <w:rPr>
          <w:rFonts w:ascii="Calibri" w:eastAsia="Times New Roman" w:hAnsi="Calibri" w:cs="Calibri"/>
          <w:color w:val="000000" w:themeColor="text1"/>
          <w:sz w:val="22"/>
          <w:szCs w:val="22"/>
          <w:shd w:val="clear" w:color="auto" w:fill="FFFFFF"/>
          <w:lang w:val="en-US"/>
        </w:rPr>
        <w:t>4</w:t>
      </w:r>
      <w:r w:rsidRPr="00F06973">
        <w:rPr>
          <w:rFonts w:ascii="Calibri" w:eastAsia="Times New Roman" w:hAnsi="Calibri" w:cs="Calibri"/>
          <w:color w:val="000000" w:themeColor="text1"/>
          <w:sz w:val="22"/>
          <w:szCs w:val="22"/>
          <w:shd w:val="clear" w:color="auto" w:fill="FFFFFF"/>
          <w:lang w:val="en-US"/>
        </w:rPr>
        <w:t xml:space="preserve">  Payout</w:t>
      </w:r>
      <w:proofErr w:type="gramEnd"/>
      <w:r w:rsidRPr="00F06973">
        <w:rPr>
          <w:rFonts w:ascii="Calibri" w:eastAsia="Times New Roman" w:hAnsi="Calibri" w:cs="Calibri"/>
          <w:color w:val="000000" w:themeColor="text1"/>
          <w:sz w:val="22"/>
          <w:szCs w:val="22"/>
          <w:shd w:val="clear" w:color="auto" w:fill="FFFFFF"/>
          <w:lang w:val="en-US"/>
        </w:rPr>
        <w:t xml:space="preserve"> of </w:t>
      </w:r>
      <w:proofErr w:type="gramStart"/>
      <w:r w:rsidRPr="00F06973">
        <w:rPr>
          <w:rFonts w:ascii="Calibri" w:eastAsia="Times New Roman" w:hAnsi="Calibri" w:cs="Calibri"/>
          <w:color w:val="000000" w:themeColor="text1"/>
          <w:sz w:val="22"/>
          <w:szCs w:val="22"/>
          <w:shd w:val="clear" w:color="auto" w:fill="FFFFFF"/>
          <w:lang w:val="en-US"/>
        </w:rPr>
        <w:t xml:space="preserve">CME </w:t>
      </w:r>
      <w:r w:rsidR="0097306F" w:rsidRPr="00F06973">
        <w:rPr>
          <w:rFonts w:ascii="Calibri" w:eastAsia="Times New Roman" w:hAnsi="Calibri" w:cs="Calibri"/>
          <w:color w:val="000000" w:themeColor="text1"/>
          <w:sz w:val="22"/>
          <w:szCs w:val="22"/>
          <w:shd w:val="clear" w:color="auto" w:fill="FFFFFF"/>
          <w:lang w:val="en-US"/>
        </w:rPr>
        <w:t xml:space="preserve"> </w:t>
      </w:r>
      <w:r w:rsidRPr="00F06973">
        <w:rPr>
          <w:rFonts w:ascii="Calibri" w:eastAsia="Times New Roman" w:hAnsi="Calibri" w:cs="Calibri"/>
          <w:color w:val="000000" w:themeColor="text1"/>
          <w:sz w:val="22"/>
          <w:szCs w:val="22"/>
          <w:shd w:val="clear" w:color="auto" w:fill="FFFFFF"/>
          <w:lang w:val="en-US"/>
        </w:rPr>
        <w:t>shall</w:t>
      </w:r>
      <w:proofErr w:type="gramEnd"/>
      <w:r w:rsidRPr="00F06973">
        <w:rPr>
          <w:rFonts w:ascii="Calibri" w:eastAsia="Times New Roman" w:hAnsi="Calibri" w:cs="Calibri"/>
          <w:color w:val="000000" w:themeColor="text1"/>
          <w:sz w:val="22"/>
          <w:szCs w:val="22"/>
          <w:shd w:val="clear" w:color="auto" w:fill="FFFFFF"/>
          <w:lang w:val="en-US"/>
        </w:rPr>
        <w:t xml:space="preserve"> </w:t>
      </w:r>
      <w:r w:rsidR="00B650C6" w:rsidRPr="00F06973">
        <w:rPr>
          <w:rFonts w:ascii="Calibri" w:eastAsia="Times New Roman" w:hAnsi="Calibri" w:cs="Calibri"/>
          <w:color w:val="000000" w:themeColor="text1"/>
          <w:sz w:val="22"/>
          <w:szCs w:val="22"/>
          <w:shd w:val="clear" w:color="auto" w:fill="FFFFFF"/>
          <w:lang w:val="en-US"/>
        </w:rPr>
        <w:t>made as quickly as possible and within ninety days</w:t>
      </w:r>
      <w:r w:rsidR="00FB60F4">
        <w:rPr>
          <w:rFonts w:ascii="Calibri" w:eastAsia="Times New Roman" w:hAnsi="Calibri" w:cs="Calibri"/>
          <w:color w:val="000000" w:themeColor="text1"/>
          <w:sz w:val="22"/>
          <w:szCs w:val="22"/>
          <w:shd w:val="clear" w:color="auto" w:fill="FFFFFF"/>
          <w:lang w:val="en-US"/>
        </w:rPr>
        <w:t xml:space="preserve"> of submission. </w:t>
      </w:r>
      <w:r w:rsidRPr="00F06973">
        <w:rPr>
          <w:rFonts w:ascii="Calibri" w:eastAsia="Times New Roman" w:hAnsi="Calibri" w:cs="Calibri"/>
          <w:color w:val="000000" w:themeColor="text1"/>
          <w:sz w:val="22"/>
          <w:szCs w:val="22"/>
          <w:shd w:val="clear" w:color="auto" w:fill="FFFFFF"/>
          <w:lang w:val="en-US"/>
        </w:rPr>
        <w:t xml:space="preserve"> </w:t>
      </w:r>
      <w:r w:rsidR="00F601CE" w:rsidRPr="00F06973">
        <w:rPr>
          <w:rFonts w:ascii="Calibri" w:eastAsia="Times New Roman" w:hAnsi="Calibri" w:cs="Calibri"/>
          <w:color w:val="000000" w:themeColor="text1"/>
          <w:sz w:val="22"/>
          <w:szCs w:val="22"/>
          <w:shd w:val="clear" w:color="auto" w:fill="FFFFFF"/>
          <w:lang w:val="en-US"/>
        </w:rPr>
        <w:t xml:space="preserve">With written </w:t>
      </w:r>
      <w:r w:rsidR="00F601CE" w:rsidRPr="00F06973">
        <w:rPr>
          <w:rFonts w:ascii="Calibri" w:eastAsia="Times New Roman" w:hAnsi="Calibri" w:cs="Calibri"/>
          <w:color w:val="000000" w:themeColor="text1"/>
          <w:sz w:val="22"/>
          <w:szCs w:val="22"/>
          <w:shd w:val="clear" w:color="auto" w:fill="FFFFFF"/>
          <w:lang w:val="en-US"/>
        </w:rPr>
        <w:lastRenderedPageBreak/>
        <w:t xml:space="preserve">notice, the employer shall be granted an additional 30 days. </w:t>
      </w:r>
    </w:p>
    <w:p w14:paraId="481B8E5D" w14:textId="77777777" w:rsidR="00323278" w:rsidRPr="00F06973" w:rsidRDefault="00323278" w:rsidP="003977FA">
      <w:pPr>
        <w:spacing w:line="276" w:lineRule="auto"/>
        <w:ind w:firstLine="400"/>
        <w:rPr>
          <w:rFonts w:ascii="Calibri" w:eastAsia="Times New Roman" w:hAnsi="Calibri" w:cs="Calibri"/>
          <w:color w:val="000000" w:themeColor="text1"/>
          <w:sz w:val="22"/>
          <w:szCs w:val="22"/>
          <w:lang w:val="en-US"/>
        </w:rPr>
      </w:pPr>
    </w:p>
    <w:p w14:paraId="75BE304E" w14:textId="3B2E5846" w:rsidR="00185580" w:rsidRPr="00F06973" w:rsidRDefault="008175B2" w:rsidP="003977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7"/>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shd w:val="clear" w:color="auto" w:fill="FFFFFF"/>
          <w:lang w:val="en-US"/>
        </w:rPr>
        <w:t>17.2</w:t>
      </w:r>
      <w:r w:rsidRPr="00F06973">
        <w:rPr>
          <w:rFonts w:ascii="Calibri" w:eastAsia="Times New Roman" w:hAnsi="Calibri" w:cs="Calibri"/>
          <w:color w:val="000000" w:themeColor="text1"/>
          <w:sz w:val="22"/>
          <w:szCs w:val="22"/>
          <w:shd w:val="clear" w:color="auto" w:fill="FFFFFF"/>
          <w:lang w:val="en-US"/>
        </w:rPr>
        <w:tab/>
        <w:t xml:space="preserve">The Employer shall pay for all licensure and certification costs required for each employee to perform their duties under this Agreement. </w:t>
      </w:r>
    </w:p>
    <w:p w14:paraId="60BD6260" w14:textId="77777777" w:rsidR="009F35B1" w:rsidRPr="00F06973" w:rsidRDefault="009F35B1" w:rsidP="003977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7"/>
        <w:rPr>
          <w:rFonts w:ascii="Calibri" w:eastAsia="Arial" w:hAnsi="Calibri" w:cs="Calibri"/>
          <w:color w:val="000000" w:themeColor="text1"/>
          <w:sz w:val="22"/>
          <w:szCs w:val="22"/>
        </w:rPr>
      </w:pPr>
    </w:p>
    <w:p w14:paraId="76FF34BC" w14:textId="5AD447B0" w:rsidR="009F35B1" w:rsidRPr="00F06973" w:rsidRDefault="009F35B1" w:rsidP="003977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7"/>
        <w:rPr>
          <w:rFonts w:ascii="Calibri" w:eastAsia="Arial" w:hAnsi="Calibri" w:cs="Calibri"/>
          <w:color w:val="000000" w:themeColor="text1"/>
          <w:sz w:val="22"/>
          <w:szCs w:val="22"/>
        </w:rPr>
      </w:pPr>
      <w:r w:rsidRPr="00F06973">
        <w:rPr>
          <w:rFonts w:ascii="Calibri" w:eastAsia="Times New Roman" w:hAnsi="Calibri" w:cs="Calibri"/>
          <w:color w:val="000000" w:themeColor="text1"/>
          <w:sz w:val="22"/>
          <w:szCs w:val="22"/>
          <w:shd w:val="clear" w:color="auto" w:fill="FFFFFF"/>
          <w:lang w:val="en-US"/>
        </w:rPr>
        <w:t xml:space="preserve">During the term of this Agreement, the Employer will maintain its current practices/policies regarding payment for license and certifications.   </w:t>
      </w:r>
    </w:p>
    <w:p w14:paraId="1FFFC18C" w14:textId="77777777" w:rsidR="00F601CE" w:rsidRPr="00F06973" w:rsidRDefault="00F601CE" w:rsidP="003977FA">
      <w:pPr>
        <w:pStyle w:val="Heading1"/>
        <w:spacing w:after="0" w:line="276" w:lineRule="auto"/>
        <w:rPr>
          <w:rFonts w:ascii="Calibri" w:eastAsia="Arial" w:hAnsi="Calibri" w:cs="Calibri"/>
          <w:color w:val="000000" w:themeColor="text1"/>
          <w:sz w:val="22"/>
          <w:szCs w:val="22"/>
        </w:rPr>
      </w:pPr>
      <w:bookmarkStart w:id="16" w:name="_heading=h.nfq3c938smip" w:colFirst="0" w:colLast="0"/>
      <w:bookmarkEnd w:id="16"/>
    </w:p>
    <w:p w14:paraId="1C50197F" w14:textId="3EE5BC44" w:rsidR="00185580" w:rsidRPr="00F06973" w:rsidRDefault="005A3118" w:rsidP="003977FA">
      <w:pPr>
        <w:pStyle w:val="Heading1"/>
        <w:spacing w:after="0"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ARTICLE 1</w:t>
      </w:r>
      <w:r w:rsidR="00323278">
        <w:rPr>
          <w:rFonts w:ascii="Calibri" w:eastAsia="Arial" w:hAnsi="Calibri" w:cs="Calibri"/>
          <w:color w:val="000000" w:themeColor="text1"/>
          <w:sz w:val="22"/>
          <w:szCs w:val="22"/>
        </w:rPr>
        <w:t>8</w:t>
      </w:r>
      <w:r w:rsidRPr="00F06973">
        <w:rPr>
          <w:rFonts w:ascii="Calibri" w:eastAsia="Arial" w:hAnsi="Calibri" w:cs="Calibri"/>
          <w:color w:val="000000" w:themeColor="text1"/>
          <w:sz w:val="22"/>
          <w:szCs w:val="22"/>
        </w:rPr>
        <w:t xml:space="preserve"> - HEALTH AND SAFETY</w:t>
      </w:r>
    </w:p>
    <w:p w14:paraId="47EEEC09" w14:textId="77777777" w:rsidR="00185580" w:rsidRPr="00F06973" w:rsidRDefault="00185580" w:rsidP="003977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Calibri" w:eastAsia="Arial" w:hAnsi="Calibri" w:cs="Calibri"/>
          <w:color w:val="000000" w:themeColor="text1"/>
          <w:sz w:val="22"/>
          <w:szCs w:val="22"/>
        </w:rPr>
      </w:pPr>
    </w:p>
    <w:p w14:paraId="33E1F960" w14:textId="1DD40550" w:rsidR="00185580" w:rsidRPr="00F06973" w:rsidRDefault="005A3118"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17.1 </w:t>
      </w:r>
      <w:r w:rsidRPr="00F06973">
        <w:rPr>
          <w:rFonts w:ascii="Calibri" w:eastAsia="Arial" w:hAnsi="Calibri" w:cs="Calibri"/>
          <w:color w:val="000000" w:themeColor="text1"/>
          <w:sz w:val="22"/>
          <w:szCs w:val="22"/>
        </w:rPr>
        <w:tab/>
        <w:t xml:space="preserve">Mutual Responsibility.  The Employer, Union, and primary care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recognize they have a mutual responsibility for promoting safety and health regulations and complying with health and safety practices. These shall include but not be limited to the following:</w:t>
      </w:r>
    </w:p>
    <w:p w14:paraId="7F28A51F" w14:textId="77777777" w:rsidR="00185580" w:rsidRPr="00F06973" w:rsidRDefault="005A3118" w:rsidP="003977FA">
      <w:pPr>
        <w:spacing w:line="276" w:lineRule="auto"/>
        <w:ind w:firstLine="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A. </w:t>
      </w:r>
      <w:r w:rsidRPr="00F06973">
        <w:rPr>
          <w:rFonts w:ascii="Calibri" w:eastAsia="Arial" w:hAnsi="Calibri" w:cs="Calibri"/>
          <w:color w:val="000000" w:themeColor="text1"/>
          <w:sz w:val="22"/>
          <w:szCs w:val="22"/>
        </w:rPr>
        <w:tab/>
        <w:t>Adherence to Employer safety policies and procedures.</w:t>
      </w:r>
    </w:p>
    <w:p w14:paraId="5553A0E1" w14:textId="77777777" w:rsidR="00185580" w:rsidRPr="00F06973" w:rsidRDefault="005A3118" w:rsidP="003977FA">
      <w:pPr>
        <w:spacing w:line="276" w:lineRule="auto"/>
        <w:ind w:firstLine="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B. </w:t>
      </w:r>
      <w:r w:rsidRPr="00F06973">
        <w:rPr>
          <w:rFonts w:ascii="Calibri" w:eastAsia="Arial" w:hAnsi="Calibri" w:cs="Calibri"/>
          <w:color w:val="000000" w:themeColor="text1"/>
          <w:sz w:val="22"/>
          <w:szCs w:val="22"/>
        </w:rPr>
        <w:tab/>
        <w:t>Proper use of personal protective equipment and safety devices.</w:t>
      </w:r>
    </w:p>
    <w:p w14:paraId="044FB2EE" w14:textId="77777777" w:rsidR="00185580" w:rsidRPr="00F06973" w:rsidRDefault="005A3118" w:rsidP="003977FA">
      <w:pPr>
        <w:spacing w:line="276" w:lineRule="auto"/>
        <w:ind w:left="1440" w:hanging="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C.</w:t>
      </w:r>
      <w:r w:rsidRPr="00F06973">
        <w:rPr>
          <w:rFonts w:ascii="Calibri" w:eastAsia="Arial" w:hAnsi="Calibri" w:cs="Calibri"/>
          <w:color w:val="000000" w:themeColor="text1"/>
          <w:sz w:val="22"/>
          <w:szCs w:val="22"/>
        </w:rPr>
        <w:tab/>
        <w:t>Identifying any new or evolving areas of concern and working cooperatively to address such issues.</w:t>
      </w:r>
    </w:p>
    <w:p w14:paraId="00900A1D" w14:textId="77777777" w:rsidR="00185580" w:rsidRPr="00F06973" w:rsidRDefault="00185580" w:rsidP="003977FA">
      <w:pPr>
        <w:spacing w:line="276" w:lineRule="auto"/>
        <w:rPr>
          <w:rFonts w:ascii="Calibri" w:eastAsia="Arial" w:hAnsi="Calibri" w:cs="Calibri"/>
          <w:color w:val="000000" w:themeColor="text1"/>
          <w:sz w:val="22"/>
          <w:szCs w:val="22"/>
        </w:rPr>
      </w:pPr>
    </w:p>
    <w:p w14:paraId="30E0B01C" w14:textId="69DC9E3C" w:rsidR="00185580" w:rsidRPr="00F06973" w:rsidRDefault="005A3118"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17.2</w:t>
      </w:r>
      <w:r w:rsidRPr="00F06973">
        <w:rPr>
          <w:rFonts w:ascii="Calibri" w:eastAsia="Arial" w:hAnsi="Calibri" w:cs="Calibri"/>
          <w:color w:val="000000" w:themeColor="text1"/>
          <w:sz w:val="22"/>
          <w:szCs w:val="22"/>
        </w:rPr>
        <w:tab/>
        <w:t xml:space="preserve">Safety Protection and Devices. - Safety devices and required personal protective equipment shall be provided by the Clinics for all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engaged in work where such items are necessary to meet the requirements of applicable law, regulations and policies.</w:t>
      </w:r>
    </w:p>
    <w:p w14:paraId="36D0F725" w14:textId="77777777" w:rsidR="00185580" w:rsidRPr="00F06973" w:rsidRDefault="00185580" w:rsidP="003977FA">
      <w:pPr>
        <w:spacing w:line="276" w:lineRule="auto"/>
        <w:rPr>
          <w:rFonts w:ascii="Calibri" w:eastAsia="Arial" w:hAnsi="Calibri" w:cs="Calibri"/>
          <w:color w:val="000000" w:themeColor="text1"/>
          <w:sz w:val="22"/>
          <w:szCs w:val="22"/>
        </w:rPr>
      </w:pPr>
    </w:p>
    <w:p w14:paraId="09A604AC" w14:textId="12E7905A" w:rsidR="00185580" w:rsidRPr="00F06973" w:rsidRDefault="005A3118"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17.3</w:t>
      </w:r>
      <w:r w:rsidRPr="00F06973">
        <w:rPr>
          <w:rFonts w:ascii="Calibri" w:eastAsia="Arial" w:hAnsi="Calibri" w:cs="Calibri"/>
          <w:color w:val="000000" w:themeColor="text1"/>
          <w:sz w:val="22"/>
          <w:szCs w:val="22"/>
        </w:rPr>
        <w:tab/>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Input –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who have concerns about safety issues should escalate</w:t>
      </w:r>
    </w:p>
    <w:p w14:paraId="410DFB86" w14:textId="589990F4" w:rsidR="00185580" w:rsidRPr="00F06973" w:rsidRDefault="005A3118"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via their chain of command and/or refer their concerns to their Safety Committee.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who have concerns related to their own health status will follow the established disability accommodation process and will follow organizational policies and procedures.</w:t>
      </w:r>
    </w:p>
    <w:p w14:paraId="507710A1" w14:textId="77777777" w:rsidR="00185580" w:rsidRPr="00F06973" w:rsidRDefault="00185580" w:rsidP="003977FA">
      <w:pPr>
        <w:spacing w:line="276" w:lineRule="auto"/>
        <w:rPr>
          <w:rFonts w:ascii="Calibri" w:eastAsia="Arial" w:hAnsi="Calibri" w:cs="Calibri"/>
          <w:color w:val="000000" w:themeColor="text1"/>
          <w:sz w:val="22"/>
          <w:szCs w:val="22"/>
        </w:rPr>
      </w:pPr>
    </w:p>
    <w:p w14:paraId="02C5DF3D" w14:textId="165ACCB1" w:rsidR="00185580" w:rsidRPr="00F06973" w:rsidRDefault="005A3118"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17.4</w:t>
      </w:r>
      <w:r w:rsidRPr="00F06973">
        <w:rPr>
          <w:rFonts w:ascii="Calibri" w:eastAsia="Arial" w:hAnsi="Calibri" w:cs="Calibri"/>
          <w:color w:val="000000" w:themeColor="text1"/>
          <w:sz w:val="22"/>
          <w:szCs w:val="22"/>
        </w:rPr>
        <w:tab/>
        <w:t xml:space="preserve">Exposure to Communicable Diseases in the Workplace. If a primary care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is exposed to a serious communicable disease (e.g., tuberculosis, bird flu, and similar or more serious conditions) due to a work with an infected patient and is determined to have had a high-risk exposure to a disease that would require immunization, testing, or treatment, the Clinic shall provide immunization against, testing for, and/or treatment for such communicable disease without cost to the employee, in accordance with Employer policy.  It is understood that treatment for such exposures may be covered by workers compensation, existing health insurance, and other benefits.</w:t>
      </w:r>
    </w:p>
    <w:p w14:paraId="7C11C61A" w14:textId="77777777" w:rsidR="00185580" w:rsidRPr="00F06973" w:rsidRDefault="00185580" w:rsidP="003977FA">
      <w:pPr>
        <w:spacing w:line="276" w:lineRule="auto"/>
        <w:rPr>
          <w:rFonts w:ascii="Calibri" w:eastAsia="Arial" w:hAnsi="Calibri" w:cs="Calibri"/>
          <w:color w:val="000000" w:themeColor="text1"/>
          <w:sz w:val="22"/>
          <w:szCs w:val="22"/>
        </w:rPr>
      </w:pPr>
    </w:p>
    <w:p w14:paraId="50E9D453" w14:textId="77777777" w:rsidR="00185580" w:rsidRPr="00F06973" w:rsidRDefault="005A3118"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17.5</w:t>
      </w:r>
      <w:r w:rsidRPr="00F06973">
        <w:rPr>
          <w:rFonts w:ascii="Calibri" w:eastAsia="Arial" w:hAnsi="Calibri" w:cs="Calibri"/>
          <w:color w:val="000000" w:themeColor="text1"/>
          <w:sz w:val="22"/>
          <w:szCs w:val="22"/>
        </w:rPr>
        <w:tab/>
        <w:t xml:space="preserve"> Personal Safety.</w:t>
      </w:r>
    </w:p>
    <w:p w14:paraId="35834EBE" w14:textId="77777777" w:rsidR="00185580" w:rsidRPr="00F06973" w:rsidRDefault="00185580" w:rsidP="003977FA">
      <w:pPr>
        <w:spacing w:line="276" w:lineRule="auto"/>
        <w:rPr>
          <w:rFonts w:ascii="Calibri" w:eastAsia="Arial" w:hAnsi="Calibri" w:cs="Calibri"/>
          <w:color w:val="000000" w:themeColor="text1"/>
          <w:sz w:val="22"/>
          <w:szCs w:val="22"/>
        </w:rPr>
      </w:pPr>
    </w:p>
    <w:p w14:paraId="097099A8" w14:textId="346B52EE" w:rsidR="00185580" w:rsidRPr="00F06973" w:rsidRDefault="005A3118"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ab/>
        <w:t xml:space="preserve">The Employer is committed to providing regular and ongoing education and training to promote personal safety in the workplace setting.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are obligated to participate in such programs and are accountable to be leaders to encourage other employees to be actively engaged in such programs.</w:t>
      </w:r>
    </w:p>
    <w:p w14:paraId="3FC37236" w14:textId="77777777" w:rsidR="00185580" w:rsidRPr="00F06973" w:rsidRDefault="00185580" w:rsidP="003977FA">
      <w:pPr>
        <w:spacing w:line="276" w:lineRule="auto"/>
        <w:rPr>
          <w:rFonts w:ascii="Calibri" w:eastAsia="Arial" w:hAnsi="Calibri" w:cs="Calibri"/>
          <w:color w:val="000000" w:themeColor="text1"/>
          <w:sz w:val="22"/>
          <w:szCs w:val="22"/>
        </w:rPr>
      </w:pPr>
    </w:p>
    <w:p w14:paraId="48015397" w14:textId="145949E2" w:rsidR="00185580" w:rsidRPr="00F06973" w:rsidRDefault="005A3118" w:rsidP="003977FA">
      <w:pPr>
        <w:spacing w:line="276" w:lineRule="auto"/>
        <w:ind w:firstLine="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Safety is considered an ongoing and dynamic process, and the Employer has a safety committee and designated safety leaders.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are encouraged to provide input as to ideas and concerns.</w:t>
      </w:r>
    </w:p>
    <w:p w14:paraId="75F096C1" w14:textId="40741946" w:rsidR="00185580" w:rsidRPr="00F06973" w:rsidRDefault="005A3118"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Threats to patient or staff member safety will be communicated to leadership and impacted staff in real time or as promptly as possible.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shall escalate safety concerns immediately.</w:t>
      </w:r>
    </w:p>
    <w:p w14:paraId="29D44E38" w14:textId="77777777" w:rsidR="00185580" w:rsidRPr="00F06973" w:rsidRDefault="00185580" w:rsidP="003977FA">
      <w:pPr>
        <w:spacing w:line="276" w:lineRule="auto"/>
        <w:rPr>
          <w:rFonts w:ascii="Calibri" w:eastAsia="Arial" w:hAnsi="Calibri" w:cs="Calibri"/>
          <w:color w:val="000000" w:themeColor="text1"/>
          <w:sz w:val="22"/>
          <w:szCs w:val="22"/>
        </w:rPr>
      </w:pPr>
    </w:p>
    <w:p w14:paraId="50C98798" w14:textId="40FA78C8" w:rsidR="00185580" w:rsidRPr="00F06973" w:rsidRDefault="005A3118"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ab/>
        <w:t xml:space="preserve">At the request of the Union, a committee of bargaining unit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from across the units represented by the Union may meet annually with representatives of the Security Department to review security procedures and make recommendations about possible changes to the procedures.</w:t>
      </w:r>
    </w:p>
    <w:p w14:paraId="5E63B679" w14:textId="77777777" w:rsidR="00185580" w:rsidRPr="00F06973" w:rsidRDefault="00185580" w:rsidP="003977FA">
      <w:pPr>
        <w:spacing w:line="276" w:lineRule="auto"/>
        <w:rPr>
          <w:rFonts w:ascii="Calibri" w:eastAsia="Arial" w:hAnsi="Calibri" w:cs="Calibri"/>
          <w:color w:val="000000" w:themeColor="text1"/>
          <w:sz w:val="22"/>
          <w:szCs w:val="22"/>
        </w:rPr>
      </w:pPr>
    </w:p>
    <w:p w14:paraId="325C1B25" w14:textId="77777777" w:rsidR="00611D2E" w:rsidRPr="00F06973" w:rsidRDefault="005A3118" w:rsidP="003977FA">
      <w:pPr>
        <w:spacing w:line="276" w:lineRule="auto"/>
        <w:ind w:left="720"/>
        <w:rPr>
          <w:rFonts w:ascii="Calibri" w:eastAsia="Aptos" w:hAnsi="Calibri" w:cs="Calibri"/>
          <w:color w:val="000000" w:themeColor="text1"/>
          <w:sz w:val="22"/>
          <w:szCs w:val="22"/>
        </w:rPr>
      </w:pPr>
      <w:r w:rsidRPr="00F06973">
        <w:rPr>
          <w:rFonts w:ascii="Calibri" w:eastAsia="Arial" w:hAnsi="Calibri" w:cs="Calibri"/>
          <w:color w:val="000000" w:themeColor="text1"/>
          <w:sz w:val="22"/>
          <w:szCs w:val="22"/>
        </w:rPr>
        <w:t>17.6</w:t>
      </w:r>
      <w:r w:rsidR="00611D2E" w:rsidRPr="00F06973">
        <w:rPr>
          <w:rFonts w:ascii="Calibri" w:eastAsia="Arial" w:hAnsi="Calibri" w:cs="Calibri"/>
          <w:color w:val="000000" w:themeColor="text1"/>
          <w:sz w:val="22"/>
          <w:szCs w:val="22"/>
        </w:rPr>
        <w:tab/>
      </w:r>
      <w:r w:rsidR="00611D2E" w:rsidRPr="00F06973">
        <w:rPr>
          <w:rFonts w:ascii="Calibri" w:eastAsia="Aptos" w:hAnsi="Calibri" w:cs="Calibri"/>
          <w:color w:val="000000" w:themeColor="text1"/>
          <w:sz w:val="22"/>
          <w:szCs w:val="22"/>
        </w:rPr>
        <w:t>The employer and the bargaining unit members agree to support lactating people by following all relevant federal and state laws, rules and regulations regarding lactation in the workplace.</w:t>
      </w:r>
      <w:r w:rsidR="00782A31" w:rsidRPr="00F06973">
        <w:rPr>
          <w:rFonts w:ascii="Calibri" w:eastAsia="Aptos" w:hAnsi="Calibri" w:cs="Calibri"/>
          <w:color w:val="000000" w:themeColor="text1"/>
          <w:sz w:val="22"/>
          <w:szCs w:val="22"/>
        </w:rPr>
        <w:t xml:space="preserve"> </w:t>
      </w:r>
      <w:r w:rsidR="00235CC6" w:rsidRPr="00F06973">
        <w:rPr>
          <w:rFonts w:ascii="Calibri" w:eastAsia="Aptos" w:hAnsi="Calibri" w:cs="Calibri"/>
          <w:color w:val="000000" w:themeColor="text1"/>
          <w:sz w:val="22"/>
          <w:szCs w:val="22"/>
        </w:rPr>
        <w:t xml:space="preserve">LMG will provide reasonable lactation breaks for the expression of milk each time the employee has a need to do so.  Employees anticipating the need to express milk at work should contact their manager to discuss scheduling options.  </w:t>
      </w:r>
    </w:p>
    <w:p w14:paraId="6210543B" w14:textId="77777777" w:rsidR="003977FA" w:rsidRPr="00F06973" w:rsidRDefault="003977FA" w:rsidP="003977FA">
      <w:pPr>
        <w:spacing w:line="276" w:lineRule="auto"/>
        <w:ind w:left="720"/>
        <w:rPr>
          <w:rFonts w:ascii="Calibri" w:eastAsia="Aptos" w:hAnsi="Calibri" w:cs="Calibri"/>
          <w:color w:val="000000" w:themeColor="text1"/>
          <w:sz w:val="22"/>
          <w:szCs w:val="22"/>
        </w:rPr>
      </w:pPr>
    </w:p>
    <w:p w14:paraId="128A3675" w14:textId="77777777" w:rsidR="00185580" w:rsidRPr="00F06973" w:rsidRDefault="005A3118" w:rsidP="003977FA">
      <w:pPr>
        <w:pBdr>
          <w:top w:val="nil"/>
          <w:left w:val="nil"/>
          <w:bottom w:val="nil"/>
          <w:right w:val="nil"/>
          <w:between w:val="nil"/>
        </w:pBd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17.7</w:t>
      </w:r>
      <w:r w:rsidRPr="00F06973">
        <w:rPr>
          <w:rFonts w:ascii="Calibri" w:eastAsia="Arial" w:hAnsi="Calibri" w:cs="Calibri"/>
          <w:color w:val="000000" w:themeColor="text1"/>
          <w:sz w:val="22"/>
          <w:szCs w:val="22"/>
        </w:rPr>
        <w:tab/>
        <w:t xml:space="preserve"> Parking.  Parking at current Legacy hospital and clinic locations shall remain free for bargaining unit members, and the Employer shall take reasonable security measures regarding parking structures/lots.</w:t>
      </w:r>
    </w:p>
    <w:p w14:paraId="5B57DC14" w14:textId="77777777" w:rsidR="00185580" w:rsidRPr="00F06973" w:rsidRDefault="00185580" w:rsidP="003977FA">
      <w:pPr>
        <w:spacing w:line="276" w:lineRule="auto"/>
        <w:rPr>
          <w:rFonts w:ascii="Calibri" w:eastAsia="Arial" w:hAnsi="Calibri" w:cs="Calibri"/>
          <w:color w:val="000000" w:themeColor="text1"/>
          <w:sz w:val="22"/>
          <w:szCs w:val="22"/>
        </w:rPr>
      </w:pPr>
    </w:p>
    <w:p w14:paraId="54A2C03C" w14:textId="7B300E1E" w:rsidR="00185580" w:rsidRPr="00F06973" w:rsidRDefault="005A3118" w:rsidP="003977FA">
      <w:pPr>
        <w:pStyle w:val="Heading1"/>
        <w:spacing w:after="0" w:line="276" w:lineRule="auto"/>
        <w:rPr>
          <w:rFonts w:ascii="Calibri" w:eastAsia="Arial" w:hAnsi="Calibri" w:cs="Calibri"/>
          <w:color w:val="000000" w:themeColor="text1"/>
          <w:sz w:val="22"/>
          <w:szCs w:val="22"/>
        </w:rPr>
      </w:pPr>
      <w:bookmarkStart w:id="17" w:name="_heading=h.1go1zv5dbxkl" w:colFirst="0" w:colLast="0"/>
      <w:bookmarkEnd w:id="17"/>
      <w:r w:rsidRPr="00F06973">
        <w:rPr>
          <w:rFonts w:ascii="Calibri" w:eastAsia="Arial" w:hAnsi="Calibri" w:cs="Calibri"/>
          <w:color w:val="000000" w:themeColor="text1"/>
          <w:sz w:val="22"/>
          <w:szCs w:val="22"/>
        </w:rPr>
        <w:t>ARTICLE 19 – SAVINGS AND SEPARABILITY</w:t>
      </w:r>
    </w:p>
    <w:p w14:paraId="02B596E4" w14:textId="77777777" w:rsidR="00185580" w:rsidRPr="00F06973" w:rsidRDefault="00185580" w:rsidP="003977FA">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rPr>
          <w:rFonts w:ascii="Calibri" w:eastAsia="Arial" w:hAnsi="Calibri" w:cs="Calibri"/>
          <w:color w:val="000000" w:themeColor="text1"/>
          <w:sz w:val="22"/>
          <w:szCs w:val="22"/>
        </w:rPr>
      </w:pPr>
    </w:p>
    <w:p w14:paraId="0B6A5B2F" w14:textId="77777777" w:rsidR="00185580" w:rsidRPr="00F06973" w:rsidRDefault="005A3118" w:rsidP="003977FA">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In the event that any provision of this Agreement shall at any time be declared invalid by a court of competent jurisdiction or through government regulation or decree, such decisions shall not invalidate the entire Agreement, it being the express intentions of the parties hereto that all other provisions not declared invalid shall remain in full force and effect.</w:t>
      </w:r>
    </w:p>
    <w:p w14:paraId="0A38CFF4" w14:textId="77777777" w:rsidR="00185580" w:rsidRPr="00F06973" w:rsidRDefault="00185580" w:rsidP="003977FA">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rPr>
          <w:rFonts w:ascii="Calibri" w:eastAsia="Arial" w:hAnsi="Calibri" w:cs="Calibri"/>
          <w:color w:val="000000" w:themeColor="text1"/>
          <w:sz w:val="22"/>
          <w:szCs w:val="22"/>
        </w:rPr>
      </w:pPr>
    </w:p>
    <w:p w14:paraId="408E7EC0" w14:textId="7D9A8969" w:rsidR="00185580" w:rsidRPr="00F06973" w:rsidRDefault="005A3118" w:rsidP="003977FA">
      <w:pPr>
        <w:pStyle w:val="Heading1"/>
        <w:spacing w:after="0" w:line="276" w:lineRule="auto"/>
        <w:rPr>
          <w:rFonts w:ascii="Calibri" w:eastAsia="Arial" w:hAnsi="Calibri" w:cs="Calibri"/>
          <w:b w:val="0"/>
          <w:color w:val="000000" w:themeColor="text1"/>
          <w:sz w:val="22"/>
          <w:szCs w:val="22"/>
        </w:rPr>
      </w:pPr>
      <w:bookmarkStart w:id="18" w:name="_heading=h.mno746ka0q7x" w:colFirst="0" w:colLast="0"/>
      <w:bookmarkEnd w:id="18"/>
      <w:r w:rsidRPr="00F06973">
        <w:rPr>
          <w:rFonts w:ascii="Calibri" w:eastAsia="Arial" w:hAnsi="Calibri" w:cs="Calibri"/>
          <w:color w:val="000000" w:themeColor="text1"/>
          <w:sz w:val="22"/>
          <w:szCs w:val="22"/>
        </w:rPr>
        <w:t>ARTICLE 20 - DRUG AND ALCOHOL POLICY</w:t>
      </w:r>
    </w:p>
    <w:p w14:paraId="35A16265" w14:textId="77777777" w:rsidR="00185580" w:rsidRPr="00F06973" w:rsidRDefault="00185580" w:rsidP="003977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Calibri" w:eastAsia="Arial" w:hAnsi="Calibri" w:cs="Calibri"/>
          <w:color w:val="000000" w:themeColor="text1"/>
          <w:sz w:val="22"/>
          <w:szCs w:val="22"/>
        </w:rPr>
      </w:pPr>
    </w:p>
    <w:p w14:paraId="0B489D0D" w14:textId="22601AC0" w:rsidR="00185580" w:rsidRPr="00F06973" w:rsidRDefault="005A3118" w:rsidP="003977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Calibri" w:eastAsia="Arial" w:hAnsi="Calibri" w:cs="Calibri"/>
          <w:color w:val="000000" w:themeColor="text1"/>
          <w:sz w:val="22"/>
          <w:szCs w:val="22"/>
        </w:rPr>
      </w:pPr>
      <w:bookmarkStart w:id="19" w:name="_heading=h.8uhr6w2aua40" w:colFirst="0" w:colLast="0"/>
      <w:bookmarkEnd w:id="19"/>
      <w:r w:rsidRPr="00F06973">
        <w:rPr>
          <w:rFonts w:ascii="Calibri" w:eastAsia="Arial" w:hAnsi="Calibri" w:cs="Calibri"/>
          <w:color w:val="000000" w:themeColor="text1"/>
          <w:sz w:val="22"/>
          <w:szCs w:val="22"/>
        </w:rPr>
        <w:t xml:space="preserve">During negotiations for this Agreement, the Union received and reviewed a copy of the Legacy drug and alcohol policy.  Employment of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under this Agreement shall be subject to that policy.</w:t>
      </w:r>
    </w:p>
    <w:p w14:paraId="7BBDC5D3" w14:textId="77777777" w:rsidR="00185580" w:rsidRPr="00F06973" w:rsidRDefault="00185580" w:rsidP="003977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Calibri" w:eastAsia="Arial" w:hAnsi="Calibri" w:cs="Calibri"/>
          <w:color w:val="000000" w:themeColor="text1"/>
          <w:sz w:val="22"/>
          <w:szCs w:val="22"/>
        </w:rPr>
      </w:pPr>
    </w:p>
    <w:p w14:paraId="3A5B2225" w14:textId="2C966C5E" w:rsidR="00185580" w:rsidRPr="00F06973" w:rsidRDefault="005A3118" w:rsidP="003977FA">
      <w:pPr>
        <w:pStyle w:val="Heading1"/>
        <w:spacing w:after="0" w:line="276" w:lineRule="auto"/>
        <w:rPr>
          <w:rFonts w:ascii="Calibri" w:eastAsia="Arial" w:hAnsi="Calibri" w:cs="Calibri"/>
          <w:b w:val="0"/>
          <w:color w:val="000000" w:themeColor="text1"/>
          <w:sz w:val="22"/>
          <w:szCs w:val="22"/>
        </w:rPr>
      </w:pPr>
      <w:bookmarkStart w:id="20" w:name="_heading=h.5g027ajotrbg" w:colFirst="0" w:colLast="0"/>
      <w:bookmarkEnd w:id="20"/>
      <w:r w:rsidRPr="00F06973">
        <w:rPr>
          <w:rFonts w:ascii="Calibri" w:eastAsia="Arial" w:hAnsi="Calibri" w:cs="Calibri"/>
          <w:color w:val="000000" w:themeColor="text1"/>
          <w:sz w:val="22"/>
          <w:szCs w:val="22"/>
        </w:rPr>
        <w:t>ARTICLE 21 – SUCCESSORS</w:t>
      </w:r>
    </w:p>
    <w:p w14:paraId="5539ADE5" w14:textId="77777777" w:rsidR="00185580" w:rsidRPr="00F06973" w:rsidRDefault="00185580" w:rsidP="003977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Calibri" w:eastAsia="Arial" w:hAnsi="Calibri" w:cs="Calibri"/>
          <w:color w:val="000000" w:themeColor="text1"/>
          <w:sz w:val="22"/>
          <w:szCs w:val="22"/>
        </w:rPr>
      </w:pPr>
    </w:p>
    <w:p w14:paraId="20D11CD5" w14:textId="77777777" w:rsidR="00185580" w:rsidRPr="00F06973" w:rsidRDefault="005A3118" w:rsidP="003977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In the event the Employer is actively considering any merger, consolidation, sale of assets, lease, franchise or any other such change in structure, management or ownership which may be expected to affect the existing collective bargaining unit, the Employer shall call this Agreement to the attention of any entity, business or person who is succeeding to the management or ownership of the Clinics.  If such notice is given, the Employer shall have no further liability or obligations of any sort under this Section.</w:t>
      </w:r>
    </w:p>
    <w:p w14:paraId="114BEDC6" w14:textId="77777777" w:rsidR="00185580" w:rsidRPr="00F06973" w:rsidRDefault="00185580" w:rsidP="003977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Calibri" w:eastAsia="Arial" w:hAnsi="Calibri" w:cs="Calibri"/>
          <w:color w:val="000000" w:themeColor="text1"/>
          <w:sz w:val="22"/>
          <w:szCs w:val="22"/>
        </w:rPr>
      </w:pPr>
    </w:p>
    <w:p w14:paraId="28ED88F7" w14:textId="16E4DF3E" w:rsidR="00185580" w:rsidRPr="00F06973" w:rsidRDefault="005A3118" w:rsidP="003977FA">
      <w:pPr>
        <w:pStyle w:val="Heading1"/>
        <w:spacing w:after="0" w:line="276" w:lineRule="auto"/>
        <w:rPr>
          <w:rFonts w:ascii="Calibri" w:eastAsia="Arial" w:hAnsi="Calibri" w:cs="Calibri"/>
          <w:color w:val="000000" w:themeColor="text1"/>
          <w:sz w:val="22"/>
          <w:szCs w:val="22"/>
        </w:rPr>
      </w:pPr>
      <w:bookmarkStart w:id="21" w:name="_heading=h.42qtru5jkf09" w:colFirst="0" w:colLast="0"/>
      <w:bookmarkEnd w:id="21"/>
      <w:r w:rsidRPr="00F06973">
        <w:rPr>
          <w:rFonts w:ascii="Calibri" w:eastAsia="Arial" w:hAnsi="Calibri" w:cs="Calibri"/>
          <w:color w:val="000000" w:themeColor="text1"/>
          <w:sz w:val="22"/>
          <w:szCs w:val="22"/>
        </w:rPr>
        <w:t>ARTICLE 22 – WORKING OUTSIDE THE BARGAINING UNIT</w:t>
      </w:r>
    </w:p>
    <w:p w14:paraId="3BAC42DF" w14:textId="77777777" w:rsidR="00185580" w:rsidRPr="00F06973" w:rsidRDefault="00185580" w:rsidP="003977FA">
      <w:pPr>
        <w:pBdr>
          <w:top w:val="nil"/>
          <w:left w:val="nil"/>
          <w:bottom w:val="nil"/>
          <w:right w:val="nil"/>
          <w:between w:val="nil"/>
        </w:pBdr>
        <w:spacing w:line="276" w:lineRule="auto"/>
        <w:ind w:firstLine="1440"/>
        <w:rPr>
          <w:rFonts w:ascii="Calibri" w:hAnsi="Calibri" w:cs="Calibri"/>
          <w:color w:val="000000" w:themeColor="text1"/>
          <w:sz w:val="22"/>
          <w:szCs w:val="22"/>
        </w:rPr>
      </w:pPr>
    </w:p>
    <w:p w14:paraId="5A8E485E" w14:textId="03211A09" w:rsidR="00185580" w:rsidRPr="00F06973" w:rsidRDefault="005A3118" w:rsidP="003977FA">
      <w:pPr>
        <w:pBdr>
          <w:top w:val="nil"/>
          <w:left w:val="nil"/>
          <w:bottom w:val="nil"/>
          <w:right w:val="nil"/>
          <w:between w:val="nil"/>
        </w:pBdr>
        <w:spacing w:line="276" w:lineRule="auto"/>
        <w:ind w:firstLine="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lastRenderedPageBreak/>
        <w:t xml:space="preserve">A. </w:t>
      </w:r>
      <w:r w:rsidRPr="00F06973">
        <w:rPr>
          <w:rFonts w:ascii="Calibri" w:eastAsia="Arial" w:hAnsi="Calibri" w:cs="Calibri"/>
          <w:color w:val="000000" w:themeColor="text1"/>
          <w:sz w:val="22"/>
          <w:szCs w:val="22"/>
        </w:rPr>
        <w:tab/>
        <w:t xml:space="preserve">The parties agree that a primary care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shall be allowed to hold two or more non-supervisory part-time, supplemental, on-call or per diem positions for Legacy-affiliated entities, regardless of whether such positions are inside or outside the bargaining unit.  The parties further agree, however, that a primary care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may not hold such positions if such work would interfere with the regular expectations of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’s work within their bargaining unit position. </w:t>
      </w:r>
      <w:r w:rsidR="00714DD9">
        <w:rPr>
          <w:rFonts w:ascii="Calibri" w:eastAsia="Arial" w:hAnsi="Calibri" w:cs="Calibri"/>
          <w:color w:val="000000" w:themeColor="text1"/>
          <w:sz w:val="22"/>
          <w:szCs w:val="22"/>
        </w:rPr>
        <w:t xml:space="preserve"> an Advanced </w:t>
      </w:r>
      <w:r w:rsidR="007472FB" w:rsidRPr="00F06973">
        <w:rPr>
          <w:rFonts w:ascii="Calibri" w:eastAsia="Arial" w:hAnsi="Calibri" w:cs="Calibri"/>
          <w:color w:val="000000" w:themeColor="text1"/>
          <w:sz w:val="22"/>
          <w:szCs w:val="22"/>
        </w:rPr>
        <w:t>Practice Provider</w:t>
      </w:r>
      <w:r w:rsidRPr="00F06973">
        <w:rPr>
          <w:rFonts w:ascii="Calibri" w:eastAsia="Arial" w:hAnsi="Calibri" w:cs="Calibri"/>
          <w:color w:val="000000" w:themeColor="text1"/>
          <w:sz w:val="22"/>
          <w:szCs w:val="22"/>
        </w:rPr>
        <w:t xml:space="preserve"> who applies for a supervisory position within LMG or any affiliated Legacy operation must be willing to resign from their bargaining unit position in the event they are selected for such supervisory position.  In the event</w:t>
      </w:r>
      <w:r w:rsidR="00714DD9">
        <w:rPr>
          <w:rFonts w:ascii="Calibri" w:eastAsia="Arial" w:hAnsi="Calibri" w:cs="Calibri"/>
          <w:color w:val="000000" w:themeColor="text1"/>
          <w:sz w:val="22"/>
          <w:szCs w:val="22"/>
        </w:rPr>
        <w:t xml:space="preserve"> an Advanced </w:t>
      </w:r>
      <w:r w:rsidR="007472FB" w:rsidRPr="00F06973">
        <w:rPr>
          <w:rFonts w:ascii="Calibri" w:eastAsia="Arial" w:hAnsi="Calibri" w:cs="Calibri"/>
          <w:color w:val="000000" w:themeColor="text1"/>
          <w:sz w:val="22"/>
          <w:szCs w:val="22"/>
        </w:rPr>
        <w:t>Practice Provider</w:t>
      </w:r>
      <w:r w:rsidRPr="00F06973">
        <w:rPr>
          <w:rFonts w:ascii="Calibri" w:eastAsia="Arial" w:hAnsi="Calibri" w:cs="Calibri"/>
          <w:color w:val="000000" w:themeColor="text1"/>
          <w:sz w:val="22"/>
          <w:szCs w:val="22"/>
        </w:rPr>
        <w:t xml:space="preserve"> holds two or more positions at the same time – one inside the bargaining unit and one outside the bargaining unit – the following conditions shall apply:</w:t>
      </w:r>
    </w:p>
    <w:p w14:paraId="1F7B1272" w14:textId="77777777" w:rsidR="00185580" w:rsidRPr="00F06973" w:rsidRDefault="00185580" w:rsidP="003977FA">
      <w:pPr>
        <w:pBdr>
          <w:top w:val="nil"/>
          <w:left w:val="nil"/>
          <w:bottom w:val="nil"/>
          <w:right w:val="nil"/>
          <w:between w:val="nil"/>
        </w:pBdr>
        <w:spacing w:line="276" w:lineRule="auto"/>
        <w:ind w:firstLine="720"/>
        <w:rPr>
          <w:rFonts w:ascii="Calibri" w:eastAsia="Arial" w:hAnsi="Calibri" w:cs="Calibri"/>
          <w:color w:val="000000" w:themeColor="text1"/>
          <w:sz w:val="22"/>
          <w:szCs w:val="22"/>
        </w:rPr>
      </w:pPr>
    </w:p>
    <w:p w14:paraId="4F7F6027" w14:textId="77CFF165" w:rsidR="00185580" w:rsidRPr="00F06973" w:rsidRDefault="005A3118" w:rsidP="003977FA">
      <w:pPr>
        <w:spacing w:line="276" w:lineRule="auto"/>
        <w:ind w:firstLine="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B. </w:t>
      </w:r>
      <w:r w:rsidRPr="00F06973">
        <w:rPr>
          <w:rFonts w:ascii="Calibri" w:eastAsia="Arial" w:hAnsi="Calibri" w:cs="Calibri"/>
          <w:color w:val="000000" w:themeColor="text1"/>
          <w:sz w:val="22"/>
          <w:szCs w:val="22"/>
        </w:rPr>
        <w:tab/>
        <w:t xml:space="preserve">None of the provisions of this Agreement shall apply to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’s work outside of the bargaining unit, or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’s application for work outside of the bargaining unit.</w:t>
      </w:r>
    </w:p>
    <w:p w14:paraId="64988F9B" w14:textId="77777777" w:rsidR="00185580" w:rsidRPr="00F06973" w:rsidRDefault="00185580" w:rsidP="003977FA">
      <w:pPr>
        <w:pBdr>
          <w:top w:val="nil"/>
          <w:left w:val="nil"/>
          <w:bottom w:val="nil"/>
          <w:right w:val="nil"/>
          <w:between w:val="nil"/>
        </w:pBdr>
        <w:spacing w:line="276" w:lineRule="auto"/>
        <w:ind w:firstLine="720"/>
        <w:rPr>
          <w:rFonts w:ascii="Calibri" w:eastAsia="Arial" w:hAnsi="Calibri" w:cs="Calibri"/>
          <w:color w:val="000000" w:themeColor="text1"/>
          <w:sz w:val="22"/>
          <w:szCs w:val="22"/>
        </w:rPr>
      </w:pPr>
    </w:p>
    <w:p w14:paraId="4BCA2C89" w14:textId="6E32B825" w:rsidR="00185580" w:rsidRPr="00F06973" w:rsidRDefault="005A3118" w:rsidP="003977FA">
      <w:pPr>
        <w:numPr>
          <w:ilvl w:val="0"/>
          <w:numId w:val="5"/>
        </w:numPr>
        <w:pBdr>
          <w:top w:val="nil"/>
          <w:left w:val="nil"/>
          <w:bottom w:val="nil"/>
          <w:right w:val="nil"/>
          <w:between w:val="nil"/>
        </w:pBdr>
        <w:tabs>
          <w:tab w:val="left" w:pos="0"/>
        </w:tabs>
        <w:spacing w:line="276" w:lineRule="auto"/>
        <w:ind w:left="0" w:firstLine="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A termination from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’s non-bargaining unit position shall not be subject to the grievance procedure under any circumstances.  In addition, if</w:t>
      </w:r>
      <w:r w:rsidR="00714DD9">
        <w:rPr>
          <w:rFonts w:ascii="Calibri" w:eastAsia="Arial" w:hAnsi="Calibri" w:cs="Calibri"/>
          <w:color w:val="000000" w:themeColor="text1"/>
          <w:sz w:val="22"/>
          <w:szCs w:val="22"/>
        </w:rPr>
        <w:t xml:space="preserve"> an Advanced </w:t>
      </w:r>
      <w:r w:rsidR="007472FB" w:rsidRPr="00F06973">
        <w:rPr>
          <w:rFonts w:ascii="Calibri" w:eastAsia="Arial" w:hAnsi="Calibri" w:cs="Calibri"/>
          <w:color w:val="000000" w:themeColor="text1"/>
          <w:sz w:val="22"/>
          <w:szCs w:val="22"/>
        </w:rPr>
        <w:t>Practice Provider</w:t>
      </w:r>
      <w:r w:rsidRPr="00F06973">
        <w:rPr>
          <w:rFonts w:ascii="Calibri" w:eastAsia="Arial" w:hAnsi="Calibri" w:cs="Calibri"/>
          <w:color w:val="000000" w:themeColor="text1"/>
          <w:sz w:val="22"/>
          <w:szCs w:val="22"/>
        </w:rPr>
        <w:t xml:space="preserve"> is terminated for any of the following egregious infractions, committed while working outside of the bargaining unit,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shall also be terminated from their bargaining unit position: improper treatment of patients; gross insubordination; sexual, racial or other forms of harassment against other employees, patients, patients’ family members or visitors, or other customers; material dishonesty or lack of integrity regarding patient or employment matters; theft; violation of patient confidentiality; violation of the drug and alcohol policy; or falsification of employment or personal history data.  Termination from the employee’s bargaining unit position in the foregoing circumstances shall not be subject to the grievance and arbitration procedures, unless the Union can demonstrate that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did not commit the offense for which they were terminated.  In other circumstances where</w:t>
      </w:r>
      <w:r w:rsidR="00714DD9">
        <w:rPr>
          <w:rFonts w:ascii="Calibri" w:eastAsia="Arial" w:hAnsi="Calibri" w:cs="Calibri"/>
          <w:color w:val="000000" w:themeColor="text1"/>
          <w:sz w:val="22"/>
          <w:szCs w:val="22"/>
        </w:rPr>
        <w:t xml:space="preserve"> an Advanced </w:t>
      </w:r>
      <w:r w:rsidR="007472FB" w:rsidRPr="00F06973">
        <w:rPr>
          <w:rFonts w:ascii="Calibri" w:eastAsia="Arial" w:hAnsi="Calibri" w:cs="Calibri"/>
          <w:color w:val="000000" w:themeColor="text1"/>
          <w:sz w:val="22"/>
          <w:szCs w:val="22"/>
        </w:rPr>
        <w:t>Practice Provider</w:t>
      </w:r>
      <w:r w:rsidRPr="00F06973">
        <w:rPr>
          <w:rFonts w:ascii="Calibri" w:eastAsia="Arial" w:hAnsi="Calibri" w:cs="Calibri"/>
          <w:color w:val="000000" w:themeColor="text1"/>
          <w:sz w:val="22"/>
          <w:szCs w:val="22"/>
        </w:rPr>
        <w:t xml:space="preserve"> is terminated from their non-bargaining unit position, they also may be terminated from their bargaining unit position if the Employer can establish just cause for such termination, based on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’s conduct and prior discipline, both inside and outside the bargaining unit.</w:t>
      </w:r>
      <w:r w:rsidR="00714DD9">
        <w:rPr>
          <w:rFonts w:ascii="Calibri" w:eastAsia="Arial" w:hAnsi="Calibri" w:cs="Calibri"/>
          <w:color w:val="000000" w:themeColor="text1"/>
          <w:sz w:val="22"/>
          <w:szCs w:val="22"/>
        </w:rPr>
        <w:t xml:space="preserve"> an Advanced </w:t>
      </w:r>
      <w:r w:rsidR="007472FB" w:rsidRPr="00F06973">
        <w:rPr>
          <w:rFonts w:ascii="Calibri" w:eastAsia="Arial" w:hAnsi="Calibri" w:cs="Calibri"/>
          <w:color w:val="000000" w:themeColor="text1"/>
          <w:sz w:val="22"/>
          <w:szCs w:val="22"/>
        </w:rPr>
        <w:t>Practice Provider</w:t>
      </w:r>
      <w:r w:rsidRPr="00F06973">
        <w:rPr>
          <w:rFonts w:ascii="Calibri" w:eastAsia="Arial" w:hAnsi="Calibri" w:cs="Calibri"/>
          <w:color w:val="000000" w:themeColor="text1"/>
          <w:sz w:val="22"/>
          <w:szCs w:val="22"/>
        </w:rPr>
        <w:t xml:space="preserve"> must exhaust the Legacy Resolution of Problems and Grievances procedure before proceeding with a contractual grievance or arbitration under Articles 13 and 14.  The timelines of the contractual grievance procedure will be suspended until the Legacy procedure is complete.</w:t>
      </w:r>
    </w:p>
    <w:p w14:paraId="261B6DF2" w14:textId="77777777" w:rsidR="00185580" w:rsidRPr="00F06973" w:rsidRDefault="00185580" w:rsidP="003977FA">
      <w:pPr>
        <w:pBdr>
          <w:top w:val="nil"/>
          <w:left w:val="nil"/>
          <w:bottom w:val="nil"/>
          <w:right w:val="nil"/>
          <w:between w:val="nil"/>
        </w:pBdr>
        <w:tabs>
          <w:tab w:val="left" w:pos="0"/>
        </w:tabs>
        <w:spacing w:line="276" w:lineRule="auto"/>
        <w:ind w:firstLine="720"/>
        <w:rPr>
          <w:rFonts w:ascii="Calibri" w:eastAsia="Arial" w:hAnsi="Calibri" w:cs="Calibri"/>
          <w:color w:val="000000" w:themeColor="text1"/>
          <w:sz w:val="22"/>
          <w:szCs w:val="22"/>
        </w:rPr>
      </w:pPr>
    </w:p>
    <w:p w14:paraId="05559F28" w14:textId="717EFF10" w:rsidR="00185580" w:rsidRPr="00F06973" w:rsidRDefault="005A3118" w:rsidP="003977FA">
      <w:pPr>
        <w:numPr>
          <w:ilvl w:val="0"/>
          <w:numId w:val="5"/>
        </w:numPr>
        <w:pBdr>
          <w:top w:val="nil"/>
          <w:left w:val="nil"/>
          <w:bottom w:val="nil"/>
          <w:right w:val="nil"/>
          <w:between w:val="nil"/>
        </w:pBdr>
        <w:tabs>
          <w:tab w:val="left" w:pos="0"/>
        </w:tabs>
        <w:spacing w:line="276" w:lineRule="auto"/>
        <w:ind w:left="0" w:firstLine="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Any discipline issued to a primary care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whether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was working inside or outside the bargaining unit, will count for purposes of progressive discipline.  If the discipline is issued while</w:t>
      </w:r>
      <w:r w:rsidR="00714DD9">
        <w:rPr>
          <w:rFonts w:ascii="Calibri" w:eastAsia="Arial" w:hAnsi="Calibri" w:cs="Calibri"/>
          <w:color w:val="000000" w:themeColor="text1"/>
          <w:sz w:val="22"/>
          <w:szCs w:val="22"/>
        </w:rPr>
        <w:t xml:space="preserve"> an Advanced </w:t>
      </w:r>
      <w:r w:rsidR="007472FB" w:rsidRPr="00F06973">
        <w:rPr>
          <w:rFonts w:ascii="Calibri" w:eastAsia="Arial" w:hAnsi="Calibri" w:cs="Calibri"/>
          <w:color w:val="000000" w:themeColor="text1"/>
          <w:sz w:val="22"/>
          <w:szCs w:val="22"/>
        </w:rPr>
        <w:t>Practice Provider</w:t>
      </w:r>
      <w:r w:rsidRPr="00F06973">
        <w:rPr>
          <w:rFonts w:ascii="Calibri" w:eastAsia="Arial" w:hAnsi="Calibri" w:cs="Calibri"/>
          <w:color w:val="000000" w:themeColor="text1"/>
          <w:sz w:val="22"/>
          <w:szCs w:val="22"/>
        </w:rPr>
        <w:t xml:space="preserve"> is working outside of the bargaining unit, the discipline will be deemed as issued for just cause and may not be challenged through the grievance procedure, unless the discipline results in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’s termination from their bargaining unit position.  In such circumstances, the parties agree that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shall be entitled to the same number of progressive disciplinary steps that a full-time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would receive.  In other words, the fact that the primary care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holds more than one position shall not result in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being entitled to additional disciplinary steps.</w:t>
      </w:r>
    </w:p>
    <w:p w14:paraId="40C76486" w14:textId="77777777" w:rsidR="00185580" w:rsidRPr="00F06973" w:rsidRDefault="00185580" w:rsidP="003977FA">
      <w:pPr>
        <w:spacing w:line="276" w:lineRule="auto"/>
        <w:ind w:firstLine="720"/>
        <w:rPr>
          <w:rFonts w:ascii="Calibri" w:eastAsia="Arial" w:hAnsi="Calibri" w:cs="Calibri"/>
          <w:color w:val="000000" w:themeColor="text1"/>
          <w:sz w:val="22"/>
          <w:szCs w:val="22"/>
        </w:rPr>
      </w:pPr>
    </w:p>
    <w:p w14:paraId="3C683BDA" w14:textId="5D7E8982" w:rsidR="00185580" w:rsidRPr="00F06973" w:rsidRDefault="005A3118" w:rsidP="003977FA">
      <w:pPr>
        <w:numPr>
          <w:ilvl w:val="0"/>
          <w:numId w:val="5"/>
        </w:numPr>
        <w:pBdr>
          <w:top w:val="nil"/>
          <w:left w:val="nil"/>
          <w:bottom w:val="nil"/>
          <w:right w:val="nil"/>
          <w:between w:val="nil"/>
        </w:pBdr>
        <w:tabs>
          <w:tab w:val="left" w:pos="0"/>
        </w:tabs>
        <w:spacing w:line="276" w:lineRule="auto"/>
        <w:ind w:left="0" w:firstLine="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lastRenderedPageBreak/>
        <w:t>In the event</w:t>
      </w:r>
      <w:r w:rsidR="00714DD9">
        <w:rPr>
          <w:rFonts w:ascii="Calibri" w:eastAsia="Arial" w:hAnsi="Calibri" w:cs="Calibri"/>
          <w:color w:val="000000" w:themeColor="text1"/>
          <w:sz w:val="22"/>
          <w:szCs w:val="22"/>
        </w:rPr>
        <w:t xml:space="preserve"> an Advanced </w:t>
      </w:r>
      <w:r w:rsidR="007472FB" w:rsidRPr="00F06973">
        <w:rPr>
          <w:rFonts w:ascii="Calibri" w:eastAsia="Arial" w:hAnsi="Calibri" w:cs="Calibri"/>
          <w:color w:val="000000" w:themeColor="text1"/>
          <w:sz w:val="22"/>
          <w:szCs w:val="22"/>
        </w:rPr>
        <w:t>Practice Provider</w:t>
      </w:r>
      <w:r w:rsidRPr="00F06973">
        <w:rPr>
          <w:rFonts w:ascii="Calibri" w:eastAsia="Arial" w:hAnsi="Calibri" w:cs="Calibri"/>
          <w:color w:val="000000" w:themeColor="text1"/>
          <w:sz w:val="22"/>
          <w:szCs w:val="22"/>
        </w:rPr>
        <w:t xml:space="preserve"> is removed from work pending the results of a for-cause drug screen, or during the pendency of an investigation,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will be removed from all work, both inside and outside the bargaining unit.  If the reason for the removal occurred while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was working outside of the bargaining unit, such removal shall not be subject to the grievance procedure.  The Employer agrees that if</w:t>
      </w:r>
      <w:r w:rsidR="00714DD9">
        <w:rPr>
          <w:rFonts w:ascii="Calibri" w:eastAsia="Arial" w:hAnsi="Calibri" w:cs="Calibri"/>
          <w:color w:val="000000" w:themeColor="text1"/>
          <w:sz w:val="22"/>
          <w:szCs w:val="22"/>
        </w:rPr>
        <w:t xml:space="preserve"> an Advanced </w:t>
      </w:r>
      <w:r w:rsidR="007472FB" w:rsidRPr="00F06973">
        <w:rPr>
          <w:rFonts w:ascii="Calibri" w:eastAsia="Arial" w:hAnsi="Calibri" w:cs="Calibri"/>
          <w:color w:val="000000" w:themeColor="text1"/>
          <w:sz w:val="22"/>
          <w:szCs w:val="22"/>
        </w:rPr>
        <w:t>Practice Provider</w:t>
      </w:r>
      <w:r w:rsidRPr="00F06973">
        <w:rPr>
          <w:rFonts w:ascii="Calibri" w:eastAsia="Arial" w:hAnsi="Calibri" w:cs="Calibri"/>
          <w:color w:val="000000" w:themeColor="text1"/>
          <w:sz w:val="22"/>
          <w:szCs w:val="22"/>
        </w:rPr>
        <w:t xml:space="preserve"> is removed from work for a for-cause drug screen, the Employer will provide the results of the drug screen to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quickly as possible and not later than 48 hours after receiving the results.</w:t>
      </w:r>
    </w:p>
    <w:p w14:paraId="05CCE581" w14:textId="77777777" w:rsidR="00185580" w:rsidRPr="00F06973" w:rsidRDefault="00185580" w:rsidP="003977FA">
      <w:pPr>
        <w:pBdr>
          <w:top w:val="nil"/>
          <w:left w:val="nil"/>
          <w:bottom w:val="nil"/>
          <w:right w:val="nil"/>
          <w:between w:val="nil"/>
        </w:pBdr>
        <w:spacing w:line="276" w:lineRule="auto"/>
        <w:ind w:left="720"/>
        <w:rPr>
          <w:rFonts w:ascii="Calibri" w:eastAsia="Arial" w:hAnsi="Calibri" w:cs="Calibri"/>
          <w:color w:val="000000" w:themeColor="text1"/>
          <w:sz w:val="22"/>
          <w:szCs w:val="22"/>
        </w:rPr>
      </w:pPr>
    </w:p>
    <w:p w14:paraId="208D2808" w14:textId="4CFEFA68" w:rsidR="00185580" w:rsidRPr="00F06973" w:rsidRDefault="005A3118" w:rsidP="003977FA">
      <w:pPr>
        <w:numPr>
          <w:ilvl w:val="0"/>
          <w:numId w:val="5"/>
        </w:numPr>
        <w:pBdr>
          <w:top w:val="nil"/>
          <w:left w:val="nil"/>
          <w:bottom w:val="nil"/>
          <w:right w:val="nil"/>
          <w:between w:val="nil"/>
        </w:pBdr>
        <w:tabs>
          <w:tab w:val="left" w:pos="0"/>
        </w:tabs>
        <w:spacing w:line="276" w:lineRule="auto"/>
        <w:ind w:left="0" w:firstLine="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None of the above provisions in this Article 21 apply to circumstances where</w:t>
      </w:r>
      <w:r w:rsidR="00714DD9">
        <w:rPr>
          <w:rFonts w:ascii="Calibri" w:eastAsia="Arial" w:hAnsi="Calibri" w:cs="Calibri"/>
          <w:color w:val="000000" w:themeColor="text1"/>
          <w:sz w:val="22"/>
          <w:szCs w:val="22"/>
        </w:rPr>
        <w:t xml:space="preserve"> an Advanced </w:t>
      </w:r>
      <w:r w:rsidR="007472FB" w:rsidRPr="00F06973">
        <w:rPr>
          <w:rFonts w:ascii="Calibri" w:eastAsia="Arial" w:hAnsi="Calibri" w:cs="Calibri"/>
          <w:color w:val="000000" w:themeColor="text1"/>
          <w:sz w:val="22"/>
          <w:szCs w:val="22"/>
        </w:rPr>
        <w:t>Practice Provider</w:t>
      </w:r>
      <w:r w:rsidRPr="00F06973">
        <w:rPr>
          <w:rFonts w:ascii="Calibri" w:eastAsia="Arial" w:hAnsi="Calibri" w:cs="Calibri"/>
          <w:color w:val="000000" w:themeColor="text1"/>
          <w:sz w:val="22"/>
          <w:szCs w:val="22"/>
        </w:rPr>
        <w:t xml:space="preserve"> performs work at another Legacy-affiliated operation that is within the scope of work of a bargaining unit represented by the Union.  In those circumstances, all discipline will be handled in the same manner as if the </w:t>
      </w:r>
      <w:r w:rsidR="007472FB" w:rsidRPr="00F06973">
        <w:rPr>
          <w:rFonts w:ascii="Calibri" w:eastAsia="Arial" w:hAnsi="Calibri" w:cs="Calibri"/>
          <w:color w:val="000000" w:themeColor="text1"/>
          <w:sz w:val="22"/>
          <w:szCs w:val="22"/>
        </w:rPr>
        <w:t>Advanced Practice Provider</w:t>
      </w:r>
      <w:r w:rsidRPr="00F06973">
        <w:rPr>
          <w:rFonts w:ascii="Calibri" w:eastAsia="Arial" w:hAnsi="Calibri" w:cs="Calibri"/>
          <w:color w:val="000000" w:themeColor="text1"/>
          <w:sz w:val="22"/>
          <w:szCs w:val="22"/>
        </w:rPr>
        <w:t xml:space="preserve"> was working at their home clinic and under the terms of this Agreement.</w:t>
      </w:r>
    </w:p>
    <w:p w14:paraId="62458E26" w14:textId="77777777" w:rsidR="00185580" w:rsidRPr="00F06973" w:rsidRDefault="00185580" w:rsidP="003977FA">
      <w:pPr>
        <w:spacing w:line="276" w:lineRule="auto"/>
        <w:rPr>
          <w:rFonts w:ascii="Calibri" w:eastAsia="Arial" w:hAnsi="Calibri" w:cs="Calibri"/>
          <w:color w:val="000000" w:themeColor="text1"/>
          <w:sz w:val="22"/>
          <w:szCs w:val="22"/>
        </w:rPr>
      </w:pPr>
    </w:p>
    <w:p w14:paraId="216B4071" w14:textId="083F783F" w:rsidR="00611D2E" w:rsidRPr="00F06973" w:rsidRDefault="00611D2E" w:rsidP="003977FA">
      <w:pPr>
        <w:spacing w:line="276" w:lineRule="auto"/>
        <w:jc w:val="center"/>
        <w:outlineLvl w:val="0"/>
        <w:rPr>
          <w:rFonts w:ascii="Calibri" w:eastAsia="Times New Roman" w:hAnsi="Calibri" w:cs="Calibri"/>
          <w:b/>
          <w:bCs/>
          <w:color w:val="000000" w:themeColor="text1"/>
          <w:kern w:val="36"/>
          <w:sz w:val="22"/>
          <w:szCs w:val="22"/>
        </w:rPr>
      </w:pPr>
      <w:bookmarkStart w:id="22" w:name="_heading=h.j68oeaawjdg6" w:colFirst="0" w:colLast="0"/>
      <w:bookmarkEnd w:id="22"/>
      <w:r w:rsidRPr="00F06973">
        <w:rPr>
          <w:rFonts w:ascii="Calibri" w:eastAsia="Times New Roman" w:hAnsi="Calibri" w:cs="Calibri"/>
          <w:b/>
          <w:bCs/>
          <w:color w:val="000000" w:themeColor="text1"/>
          <w:kern w:val="36"/>
          <w:sz w:val="22"/>
          <w:szCs w:val="22"/>
        </w:rPr>
        <w:t>ARTICLE 23 – OUTSIDE EMPLOYMENT</w:t>
      </w:r>
    </w:p>
    <w:p w14:paraId="2A93F376" w14:textId="77777777" w:rsidR="00611D2E" w:rsidRPr="00F06973" w:rsidRDefault="00611D2E" w:rsidP="003977FA">
      <w:pPr>
        <w:spacing w:line="276" w:lineRule="auto"/>
        <w:rPr>
          <w:rFonts w:ascii="Calibri" w:eastAsia="Times New Roman" w:hAnsi="Calibri" w:cs="Calibri"/>
          <w:color w:val="000000" w:themeColor="text1"/>
          <w:sz w:val="22"/>
          <w:szCs w:val="22"/>
        </w:rPr>
      </w:pPr>
    </w:p>
    <w:p w14:paraId="08EFC97E" w14:textId="77777777" w:rsidR="00611D2E" w:rsidRPr="00F06973" w:rsidRDefault="00611D2E" w:rsidP="003977FA">
      <w:pPr>
        <w:spacing w:line="276" w:lineRule="auto"/>
        <w:rPr>
          <w:rFonts w:ascii="Calibri" w:eastAsia="Times New Roman" w:hAnsi="Calibri" w:cs="Calibri"/>
          <w:color w:val="000000" w:themeColor="text1"/>
          <w:sz w:val="22"/>
          <w:szCs w:val="22"/>
        </w:rPr>
      </w:pPr>
      <w:r w:rsidRPr="00F06973">
        <w:rPr>
          <w:rFonts w:ascii="Calibri" w:eastAsia="Times New Roman" w:hAnsi="Calibri" w:cs="Calibri"/>
          <w:color w:val="000000" w:themeColor="text1"/>
          <w:sz w:val="22"/>
          <w:szCs w:val="22"/>
        </w:rPr>
        <w:t>23.1</w:t>
      </w:r>
      <w:r w:rsidRPr="00F06973">
        <w:rPr>
          <w:rFonts w:ascii="Calibri" w:eastAsia="Times New Roman" w:hAnsi="Calibri" w:cs="Calibri"/>
          <w:color w:val="000000" w:themeColor="text1"/>
          <w:sz w:val="22"/>
          <w:szCs w:val="22"/>
        </w:rPr>
        <w:tab/>
        <w:t>Bargaining unit members will be permitted to pick up shifts and/or maintain employment outside of Legacy Health and affiliated entities</w:t>
      </w:r>
      <w:r w:rsidR="008F624A" w:rsidRPr="00F06973">
        <w:rPr>
          <w:rFonts w:ascii="Calibri" w:eastAsia="Times New Roman" w:hAnsi="Calibri" w:cs="Calibri"/>
          <w:color w:val="000000" w:themeColor="text1"/>
          <w:sz w:val="22"/>
          <w:szCs w:val="22"/>
        </w:rPr>
        <w:t xml:space="preserve">.  </w:t>
      </w:r>
      <w:r w:rsidRPr="00F06973">
        <w:rPr>
          <w:rFonts w:ascii="Calibri" w:eastAsia="Times New Roman" w:hAnsi="Calibri" w:cs="Calibri"/>
          <w:color w:val="000000" w:themeColor="text1"/>
          <w:sz w:val="22"/>
          <w:szCs w:val="22"/>
        </w:rPr>
        <w:t>Outside employment is to be disclosed prior to accepting employment for other entities to ensure the absence of interfering or conflicting employment, and to attempt to resolve issues. </w:t>
      </w:r>
    </w:p>
    <w:p w14:paraId="72118F28" w14:textId="77777777" w:rsidR="00611D2E" w:rsidRPr="00F06973" w:rsidRDefault="00611D2E" w:rsidP="003977FA">
      <w:pPr>
        <w:spacing w:line="276" w:lineRule="auto"/>
        <w:rPr>
          <w:rFonts w:ascii="Calibri" w:eastAsia="Times New Roman" w:hAnsi="Calibri" w:cs="Calibri"/>
          <w:color w:val="000000" w:themeColor="text1"/>
          <w:sz w:val="22"/>
          <w:szCs w:val="22"/>
        </w:rPr>
      </w:pPr>
      <w:r w:rsidRPr="00F06973">
        <w:rPr>
          <w:rFonts w:ascii="Calibri" w:eastAsia="Times New Roman" w:hAnsi="Calibri" w:cs="Calibri"/>
          <w:color w:val="000000" w:themeColor="text1"/>
          <w:sz w:val="22"/>
          <w:szCs w:val="22"/>
        </w:rPr>
        <w:t> </w:t>
      </w:r>
    </w:p>
    <w:p w14:paraId="26ADEE10" w14:textId="77777777" w:rsidR="00611D2E" w:rsidRPr="00F06973" w:rsidRDefault="00611D2E" w:rsidP="003977FA">
      <w:pPr>
        <w:spacing w:line="276" w:lineRule="auto"/>
        <w:rPr>
          <w:rFonts w:ascii="Calibri" w:eastAsia="Times New Roman" w:hAnsi="Calibri" w:cs="Calibri"/>
          <w:color w:val="000000" w:themeColor="text1"/>
          <w:sz w:val="22"/>
          <w:szCs w:val="22"/>
        </w:rPr>
      </w:pPr>
      <w:r w:rsidRPr="00F06973">
        <w:rPr>
          <w:rFonts w:ascii="Calibri" w:eastAsia="Times New Roman" w:hAnsi="Calibri" w:cs="Calibri"/>
          <w:color w:val="000000" w:themeColor="text1"/>
          <w:sz w:val="22"/>
          <w:szCs w:val="22"/>
        </w:rPr>
        <w:t>23.2.</w:t>
      </w:r>
      <w:r w:rsidRPr="00F06973">
        <w:rPr>
          <w:rFonts w:ascii="Calibri" w:eastAsia="Times New Roman" w:hAnsi="Calibri" w:cs="Calibri"/>
          <w:color w:val="000000" w:themeColor="text1"/>
          <w:sz w:val="22"/>
          <w:szCs w:val="22"/>
        </w:rPr>
        <w:tab/>
        <w:t>Outside employment is subject Legacy’s Standards of Business Conduct Policy, including the following restrictions.</w:t>
      </w:r>
    </w:p>
    <w:p w14:paraId="7992B14D" w14:textId="77777777" w:rsidR="00611D2E" w:rsidRPr="00F06973" w:rsidRDefault="00611D2E" w:rsidP="003977FA">
      <w:pPr>
        <w:spacing w:line="276" w:lineRule="auto"/>
        <w:rPr>
          <w:rFonts w:ascii="Calibri" w:eastAsia="Times New Roman" w:hAnsi="Calibri" w:cs="Calibri"/>
          <w:color w:val="000000" w:themeColor="text1"/>
          <w:sz w:val="22"/>
          <w:szCs w:val="22"/>
        </w:rPr>
      </w:pPr>
    </w:p>
    <w:p w14:paraId="0BA8E0D8" w14:textId="77777777" w:rsidR="00611D2E" w:rsidRPr="00F06973" w:rsidRDefault="00611D2E" w:rsidP="003977FA">
      <w:pPr>
        <w:spacing w:line="276" w:lineRule="auto"/>
        <w:ind w:left="720"/>
        <w:rPr>
          <w:rFonts w:ascii="Calibri" w:eastAsia="Times New Roman" w:hAnsi="Calibri" w:cs="Calibri"/>
          <w:color w:val="000000" w:themeColor="text1"/>
          <w:sz w:val="22"/>
          <w:szCs w:val="22"/>
        </w:rPr>
      </w:pPr>
      <w:proofErr w:type="gramStart"/>
      <w:r w:rsidRPr="00F06973">
        <w:rPr>
          <w:rFonts w:ascii="Calibri" w:eastAsia="Times New Roman" w:hAnsi="Calibri" w:cs="Calibri"/>
          <w:color w:val="000000" w:themeColor="text1"/>
          <w:sz w:val="22"/>
          <w:szCs w:val="22"/>
        </w:rPr>
        <w:t>23.2.1  No</w:t>
      </w:r>
      <w:proofErr w:type="gramEnd"/>
      <w:r w:rsidRPr="00F06973">
        <w:rPr>
          <w:rFonts w:ascii="Calibri" w:eastAsia="Times New Roman" w:hAnsi="Calibri" w:cs="Calibri"/>
          <w:color w:val="000000" w:themeColor="text1"/>
          <w:sz w:val="22"/>
          <w:szCs w:val="22"/>
        </w:rPr>
        <w:t xml:space="preserve"> work may be performed for the outside employer while the employee is being paid for work performed on behalf of Legacy Health.</w:t>
      </w:r>
    </w:p>
    <w:p w14:paraId="68C67A56" w14:textId="77777777" w:rsidR="00611D2E" w:rsidRPr="00F06973" w:rsidRDefault="00402201" w:rsidP="003977FA">
      <w:pPr>
        <w:tabs>
          <w:tab w:val="left" w:pos="3360"/>
        </w:tabs>
        <w:spacing w:line="276" w:lineRule="auto"/>
        <w:rPr>
          <w:rFonts w:ascii="Calibri" w:eastAsia="Times New Roman" w:hAnsi="Calibri" w:cs="Calibri"/>
          <w:color w:val="000000" w:themeColor="text1"/>
          <w:sz w:val="22"/>
          <w:szCs w:val="22"/>
        </w:rPr>
      </w:pPr>
      <w:r w:rsidRPr="00F06973">
        <w:rPr>
          <w:rFonts w:ascii="Calibri" w:eastAsia="Times New Roman" w:hAnsi="Calibri" w:cs="Calibri"/>
          <w:color w:val="000000" w:themeColor="text1"/>
          <w:sz w:val="22"/>
          <w:szCs w:val="22"/>
        </w:rPr>
        <w:tab/>
      </w:r>
    </w:p>
    <w:p w14:paraId="2150141B" w14:textId="77777777" w:rsidR="00611D2E" w:rsidRPr="00F06973" w:rsidRDefault="00611D2E" w:rsidP="003977FA">
      <w:pPr>
        <w:spacing w:line="276" w:lineRule="auto"/>
        <w:ind w:hanging="720"/>
        <w:rPr>
          <w:rFonts w:ascii="Calibri" w:eastAsia="Times New Roman" w:hAnsi="Calibri" w:cs="Calibri"/>
          <w:color w:val="000000" w:themeColor="text1"/>
          <w:sz w:val="22"/>
          <w:szCs w:val="22"/>
        </w:rPr>
      </w:pPr>
      <w:r w:rsidRPr="00F06973">
        <w:rPr>
          <w:rFonts w:ascii="Calibri" w:eastAsia="Times New Roman" w:hAnsi="Calibri" w:cs="Calibri"/>
          <w:color w:val="000000" w:themeColor="text1"/>
          <w:sz w:val="22"/>
          <w:szCs w:val="22"/>
        </w:rPr>
        <w:tab/>
      </w:r>
      <w:r w:rsidRPr="00F06973">
        <w:rPr>
          <w:rFonts w:ascii="Calibri" w:eastAsia="Times New Roman" w:hAnsi="Calibri" w:cs="Calibri"/>
          <w:color w:val="000000" w:themeColor="text1"/>
          <w:sz w:val="22"/>
          <w:szCs w:val="22"/>
        </w:rPr>
        <w:tab/>
        <w:t>23.2.2.</w:t>
      </w:r>
      <w:r w:rsidRPr="00F06973">
        <w:rPr>
          <w:rFonts w:ascii="Calibri" w:eastAsia="Times New Roman" w:hAnsi="Calibri" w:cs="Calibri"/>
          <w:color w:val="000000" w:themeColor="text1"/>
          <w:sz w:val="22"/>
          <w:szCs w:val="22"/>
        </w:rPr>
        <w:tab/>
        <w:t>No Legacy Health proprietary information may be shared with the outside employer, unless approved in advance by your supervisor/manager, including but not limited to policies, procedures, forms, strategic information, software or any other information/ documents not otherwise available in the public domain.</w:t>
      </w:r>
    </w:p>
    <w:p w14:paraId="182001A3" w14:textId="77777777" w:rsidR="00611D2E" w:rsidRPr="00F06973" w:rsidRDefault="00611D2E" w:rsidP="003977FA">
      <w:pPr>
        <w:spacing w:line="276" w:lineRule="auto"/>
        <w:rPr>
          <w:rFonts w:ascii="Calibri" w:eastAsia="Times New Roman" w:hAnsi="Calibri" w:cs="Calibri"/>
          <w:color w:val="000000" w:themeColor="text1"/>
          <w:sz w:val="22"/>
          <w:szCs w:val="22"/>
        </w:rPr>
      </w:pPr>
    </w:p>
    <w:p w14:paraId="1EEB9C0A" w14:textId="77777777" w:rsidR="00611D2E" w:rsidRPr="00F06973" w:rsidRDefault="00611D2E" w:rsidP="003977FA">
      <w:pPr>
        <w:spacing w:line="276" w:lineRule="auto"/>
        <w:ind w:hanging="720"/>
        <w:rPr>
          <w:rFonts w:ascii="Calibri" w:eastAsia="Times New Roman" w:hAnsi="Calibri" w:cs="Calibri"/>
          <w:color w:val="000000" w:themeColor="text1"/>
          <w:sz w:val="22"/>
          <w:szCs w:val="22"/>
        </w:rPr>
      </w:pPr>
      <w:r w:rsidRPr="00F06973">
        <w:rPr>
          <w:rFonts w:ascii="Calibri" w:eastAsia="Times New Roman" w:hAnsi="Calibri" w:cs="Calibri"/>
          <w:color w:val="000000" w:themeColor="text1"/>
          <w:sz w:val="22"/>
          <w:szCs w:val="22"/>
        </w:rPr>
        <w:tab/>
      </w:r>
      <w:r w:rsidRPr="00F06973">
        <w:rPr>
          <w:rFonts w:ascii="Calibri" w:eastAsia="Times New Roman" w:hAnsi="Calibri" w:cs="Calibri"/>
          <w:color w:val="000000" w:themeColor="text1"/>
          <w:sz w:val="22"/>
          <w:szCs w:val="22"/>
        </w:rPr>
        <w:tab/>
        <w:t>23.2.3.</w:t>
      </w:r>
      <w:r w:rsidRPr="00F06973">
        <w:rPr>
          <w:rFonts w:ascii="Calibri" w:eastAsia="Times New Roman" w:hAnsi="Calibri" w:cs="Calibri"/>
          <w:color w:val="000000" w:themeColor="text1"/>
          <w:sz w:val="22"/>
          <w:szCs w:val="22"/>
        </w:rPr>
        <w:tab/>
        <w:t xml:space="preserve">No Legacy Health assets or equipment may be used to perform work for the outside </w:t>
      </w:r>
      <w:proofErr w:type="gramStart"/>
      <w:r w:rsidRPr="00F06973">
        <w:rPr>
          <w:rFonts w:ascii="Calibri" w:eastAsia="Times New Roman" w:hAnsi="Calibri" w:cs="Calibri"/>
          <w:color w:val="000000" w:themeColor="text1"/>
          <w:sz w:val="22"/>
          <w:szCs w:val="22"/>
        </w:rPr>
        <w:t>employer, or</w:t>
      </w:r>
      <w:proofErr w:type="gramEnd"/>
      <w:r w:rsidRPr="00F06973">
        <w:rPr>
          <w:rFonts w:ascii="Calibri" w:eastAsia="Times New Roman" w:hAnsi="Calibri" w:cs="Calibri"/>
          <w:color w:val="000000" w:themeColor="text1"/>
          <w:sz w:val="22"/>
          <w:szCs w:val="22"/>
        </w:rPr>
        <w:t xml:space="preserve"> otherwise benefit the outside employer.</w:t>
      </w:r>
    </w:p>
    <w:p w14:paraId="29FA6F91" w14:textId="63DD204B" w:rsidR="00611D2E" w:rsidRPr="00F06973" w:rsidRDefault="00611D2E" w:rsidP="003977FA">
      <w:pPr>
        <w:spacing w:line="276" w:lineRule="auto"/>
        <w:rPr>
          <w:rFonts w:ascii="Calibri" w:hAnsi="Calibri" w:cs="Calibri"/>
          <w:color w:val="000000" w:themeColor="text1"/>
          <w:sz w:val="22"/>
          <w:szCs w:val="22"/>
        </w:rPr>
      </w:pPr>
      <w:r w:rsidRPr="00F06973">
        <w:rPr>
          <w:rFonts w:ascii="Calibri" w:eastAsia="Times New Roman" w:hAnsi="Calibri" w:cs="Calibri"/>
          <w:color w:val="000000" w:themeColor="text1"/>
          <w:sz w:val="22"/>
          <w:szCs w:val="22"/>
        </w:rPr>
        <w:br/>
      </w:r>
      <w:r w:rsidRPr="00F06973">
        <w:rPr>
          <w:rFonts w:ascii="Calibri" w:eastAsia="Times New Roman" w:hAnsi="Calibri" w:cs="Calibri"/>
          <w:color w:val="000000" w:themeColor="text1"/>
          <w:sz w:val="22"/>
          <w:szCs w:val="22"/>
        </w:rPr>
        <w:tab/>
        <w:t>23.2.4</w:t>
      </w:r>
      <w:r w:rsidR="00782A31" w:rsidRPr="00F06973">
        <w:rPr>
          <w:rFonts w:ascii="Calibri" w:hAnsi="Calibri" w:cs="Calibri"/>
          <w:color w:val="000000" w:themeColor="text1"/>
          <w:sz w:val="22"/>
          <w:szCs w:val="22"/>
        </w:rPr>
        <w:t xml:space="preserve"> It is strictly prohibited to attempt to </w:t>
      </w:r>
      <w:proofErr w:type="gramStart"/>
      <w:r w:rsidR="00782A31" w:rsidRPr="00F06973">
        <w:rPr>
          <w:rFonts w:ascii="Calibri" w:hAnsi="Calibri" w:cs="Calibri"/>
          <w:color w:val="000000" w:themeColor="text1"/>
          <w:sz w:val="22"/>
          <w:szCs w:val="22"/>
        </w:rPr>
        <w:t>steer, or</w:t>
      </w:r>
      <w:proofErr w:type="gramEnd"/>
      <w:r w:rsidR="00782A31" w:rsidRPr="00F06973">
        <w:rPr>
          <w:rFonts w:ascii="Calibri" w:hAnsi="Calibri" w:cs="Calibri"/>
          <w:color w:val="000000" w:themeColor="text1"/>
          <w:sz w:val="22"/>
          <w:szCs w:val="22"/>
        </w:rPr>
        <w:t xml:space="preserve"> otherwise influence Legacy Health patients or employees to seek services, purchase goods or receive care from the outside employer except for appropriate referrals and/or continuation of care.</w:t>
      </w:r>
      <w:r w:rsidR="008D4756" w:rsidRPr="00F06973">
        <w:rPr>
          <w:rFonts w:ascii="Calibri" w:hAnsi="Calibri" w:cs="Calibri"/>
          <w:color w:val="000000" w:themeColor="text1"/>
          <w:sz w:val="22"/>
          <w:szCs w:val="22"/>
        </w:rPr>
        <w:t xml:space="preserve"> </w:t>
      </w:r>
    </w:p>
    <w:p w14:paraId="0796DA2E" w14:textId="77777777" w:rsidR="00611D2E" w:rsidRPr="00F06973" w:rsidRDefault="00611D2E" w:rsidP="003977FA">
      <w:pPr>
        <w:spacing w:line="276" w:lineRule="auto"/>
        <w:rPr>
          <w:rFonts w:ascii="Calibri" w:hAnsi="Calibri" w:cs="Calibri"/>
          <w:color w:val="000000" w:themeColor="text1"/>
          <w:sz w:val="22"/>
          <w:szCs w:val="22"/>
        </w:rPr>
      </w:pPr>
    </w:p>
    <w:p w14:paraId="413CDBA5" w14:textId="1DE6E2A9" w:rsidR="00611D2E" w:rsidRPr="00F06973" w:rsidRDefault="00611D2E" w:rsidP="003977FA">
      <w:pPr>
        <w:pStyle w:val="Heading1"/>
        <w:spacing w:after="0"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ARTICLE 24-</w:t>
      </w:r>
      <w:r w:rsidRPr="00F06973">
        <w:rPr>
          <w:rFonts w:ascii="Calibri" w:eastAsia="Times New Roman" w:hAnsi="Calibri" w:cs="Calibri"/>
          <w:bCs/>
          <w:color w:val="000000" w:themeColor="text1"/>
          <w:kern w:val="36"/>
          <w:sz w:val="22"/>
          <w:szCs w:val="22"/>
        </w:rPr>
        <w:t xml:space="preserve"> PROFESSIONAL JUDGMENT</w:t>
      </w:r>
    </w:p>
    <w:p w14:paraId="41232A3A" w14:textId="3160ECD2" w:rsidR="009F35B1" w:rsidRPr="00F06973" w:rsidRDefault="009F35B1" w:rsidP="003977FA">
      <w:pPr>
        <w:spacing w:line="276" w:lineRule="auto"/>
        <w:rPr>
          <w:rFonts w:ascii="Calibri" w:hAnsi="Calibri" w:cs="Calibri"/>
          <w:color w:val="000000" w:themeColor="text1"/>
          <w:sz w:val="22"/>
          <w:szCs w:val="22"/>
        </w:rPr>
      </w:pPr>
    </w:p>
    <w:p w14:paraId="4EE4495E" w14:textId="3D921E9F" w:rsidR="00B650C6" w:rsidRPr="00F06973" w:rsidRDefault="007472FB" w:rsidP="003977FA">
      <w:pPr>
        <w:widowControl/>
        <w:spacing w:line="276" w:lineRule="auto"/>
        <w:rPr>
          <w:rFonts w:ascii="Calibri" w:eastAsia="Times New Roman" w:hAnsi="Calibri" w:cs="Calibri"/>
          <w:color w:val="000000" w:themeColor="text1"/>
          <w:sz w:val="22"/>
          <w:szCs w:val="22"/>
        </w:rPr>
      </w:pPr>
      <w:r w:rsidRPr="00F06973">
        <w:rPr>
          <w:rFonts w:ascii="Calibri" w:hAnsi="Calibri" w:cs="Calibri"/>
          <w:bCs/>
          <w:color w:val="000000" w:themeColor="text1"/>
          <w:sz w:val="22"/>
          <w:szCs w:val="22"/>
        </w:rPr>
        <w:t>Advanced Practice Providers</w:t>
      </w:r>
      <w:r w:rsidR="00B650C6" w:rsidRPr="00F06973">
        <w:rPr>
          <w:rFonts w:ascii="Calibri" w:hAnsi="Calibri" w:cs="Calibri"/>
          <w:bCs/>
          <w:color w:val="000000" w:themeColor="text1"/>
          <w:sz w:val="22"/>
          <w:szCs w:val="22"/>
        </w:rPr>
        <w:t xml:space="preserve"> agree to adhere to the Employer’s Behavior Management Policy as it applies to professional conduct and workplace interactions. </w:t>
      </w:r>
      <w:r w:rsidR="00B650C6" w:rsidRPr="00F06973">
        <w:rPr>
          <w:rFonts w:ascii="Calibri" w:eastAsia="Times New Roman" w:hAnsi="Calibri" w:cs="Calibri"/>
          <w:color w:val="000000" w:themeColor="text1"/>
          <w:sz w:val="22"/>
          <w:szCs w:val="22"/>
        </w:rPr>
        <w:t xml:space="preserve">When a patient has engaged in violence or threats of violence, </w:t>
      </w:r>
      <w:r w:rsidR="00B650C6" w:rsidRPr="00F06973">
        <w:rPr>
          <w:rFonts w:ascii="Calibri" w:eastAsia="Times New Roman" w:hAnsi="Calibri" w:cs="Calibri"/>
          <w:color w:val="000000" w:themeColor="text1"/>
          <w:sz w:val="22"/>
          <w:szCs w:val="22"/>
        </w:rPr>
        <w:lastRenderedPageBreak/>
        <w:t xml:space="preserve">the Employer shall assess and implement appropriate safeguards consistent with Legacy policies, patient care needs, and applicable law. </w:t>
      </w:r>
    </w:p>
    <w:p w14:paraId="26DF713E" w14:textId="77777777" w:rsidR="00B650C6" w:rsidRPr="00F06973" w:rsidRDefault="00B650C6" w:rsidP="003977FA">
      <w:pPr>
        <w:widowControl/>
        <w:spacing w:line="276" w:lineRule="auto"/>
        <w:rPr>
          <w:rFonts w:ascii="Calibri" w:eastAsia="Times New Roman" w:hAnsi="Calibri" w:cs="Calibri"/>
          <w:color w:val="000000" w:themeColor="text1"/>
          <w:sz w:val="22"/>
          <w:szCs w:val="22"/>
        </w:rPr>
      </w:pPr>
    </w:p>
    <w:p w14:paraId="6508260C" w14:textId="04F5963F" w:rsidR="00B650C6" w:rsidRPr="00F06973" w:rsidRDefault="00B650C6" w:rsidP="003977FA">
      <w:pPr>
        <w:widowControl/>
        <w:spacing w:line="276" w:lineRule="auto"/>
        <w:rPr>
          <w:rFonts w:ascii="Calibri" w:eastAsia="Times New Roman" w:hAnsi="Calibri" w:cs="Calibri"/>
          <w:color w:val="000000" w:themeColor="text1"/>
          <w:sz w:val="22"/>
          <w:szCs w:val="22"/>
        </w:rPr>
      </w:pPr>
      <w:proofErr w:type="gramStart"/>
      <w:r w:rsidRPr="00F06973">
        <w:rPr>
          <w:rFonts w:ascii="Calibri" w:eastAsia="Times New Roman" w:hAnsi="Calibri" w:cs="Calibri"/>
          <w:color w:val="000000" w:themeColor="text1"/>
          <w:sz w:val="22"/>
          <w:szCs w:val="22"/>
        </w:rPr>
        <w:t>A</w:t>
      </w:r>
      <w:proofErr w:type="gramEnd"/>
      <w:r w:rsidRPr="00F06973">
        <w:rPr>
          <w:rFonts w:ascii="Calibri" w:eastAsia="Times New Roman" w:hAnsi="Calibri" w:cs="Calibri"/>
          <w:color w:val="000000" w:themeColor="text1"/>
          <w:sz w:val="22"/>
          <w:szCs w:val="22"/>
        </w:rPr>
        <w:t xml:space="preserve"> </w:t>
      </w:r>
      <w:r w:rsidR="007472FB" w:rsidRPr="00F06973">
        <w:rPr>
          <w:rFonts w:ascii="Calibri" w:eastAsia="Times New Roman" w:hAnsi="Calibri" w:cs="Calibri"/>
          <w:color w:val="000000" w:themeColor="text1"/>
          <w:sz w:val="22"/>
          <w:szCs w:val="22"/>
        </w:rPr>
        <w:t>Advanced Practice Provider</w:t>
      </w:r>
      <w:r w:rsidRPr="00F06973">
        <w:rPr>
          <w:rFonts w:ascii="Calibri" w:eastAsia="Times New Roman" w:hAnsi="Calibri" w:cs="Calibri"/>
          <w:color w:val="000000" w:themeColor="text1"/>
          <w:sz w:val="22"/>
          <w:szCs w:val="22"/>
        </w:rPr>
        <w:t xml:space="preserve"> may decline to treat a patient who has threatened violence against them</w:t>
      </w:r>
      <w:r w:rsidR="002B75C6" w:rsidRPr="00F06973">
        <w:rPr>
          <w:rFonts w:ascii="Calibri" w:eastAsia="Times New Roman" w:hAnsi="Calibri" w:cs="Calibri"/>
          <w:strike/>
          <w:color w:val="000000" w:themeColor="text1"/>
          <w:sz w:val="22"/>
          <w:szCs w:val="22"/>
        </w:rPr>
        <w:t>,</w:t>
      </w:r>
      <w:r w:rsidRPr="00F06973">
        <w:rPr>
          <w:rFonts w:ascii="Calibri" w:eastAsia="Times New Roman" w:hAnsi="Calibri" w:cs="Calibri"/>
          <w:strike/>
          <w:color w:val="000000" w:themeColor="text1"/>
          <w:sz w:val="22"/>
          <w:szCs w:val="22"/>
        </w:rPr>
        <w:t xml:space="preserve"> </w:t>
      </w:r>
      <w:r w:rsidRPr="00F06973">
        <w:rPr>
          <w:rFonts w:ascii="Calibri" w:eastAsia="Times New Roman" w:hAnsi="Calibri" w:cs="Calibri"/>
          <w:color w:val="000000" w:themeColor="text1"/>
          <w:sz w:val="22"/>
          <w:szCs w:val="22"/>
        </w:rPr>
        <w:t xml:space="preserve">or </w:t>
      </w:r>
      <w:proofErr w:type="gramStart"/>
      <w:r w:rsidRPr="00F06973">
        <w:rPr>
          <w:rFonts w:ascii="Calibri" w:eastAsia="Times New Roman" w:hAnsi="Calibri" w:cs="Calibri"/>
          <w:color w:val="000000" w:themeColor="text1"/>
          <w:sz w:val="22"/>
          <w:szCs w:val="22"/>
        </w:rPr>
        <w:t>any  staff</w:t>
      </w:r>
      <w:proofErr w:type="gramEnd"/>
      <w:r w:rsidRPr="00F06973">
        <w:rPr>
          <w:rFonts w:ascii="Calibri" w:eastAsia="Times New Roman" w:hAnsi="Calibri" w:cs="Calibri"/>
          <w:color w:val="000000" w:themeColor="text1"/>
          <w:sz w:val="22"/>
          <w:szCs w:val="22"/>
        </w:rPr>
        <w:t xml:space="preserve"> in their Clinic, or charged them with unlawful or unprofessional conduct.  The </w:t>
      </w:r>
      <w:r w:rsidR="007472FB" w:rsidRPr="00F06973">
        <w:rPr>
          <w:rFonts w:ascii="Calibri" w:eastAsia="Times New Roman" w:hAnsi="Calibri" w:cs="Calibri"/>
          <w:color w:val="000000" w:themeColor="text1"/>
          <w:sz w:val="22"/>
          <w:szCs w:val="22"/>
        </w:rPr>
        <w:t>Advanced Practice Provider</w:t>
      </w:r>
      <w:r w:rsidRPr="00F06973">
        <w:rPr>
          <w:rFonts w:ascii="Calibri" w:eastAsia="Times New Roman" w:hAnsi="Calibri" w:cs="Calibri"/>
          <w:color w:val="000000" w:themeColor="text1"/>
          <w:sz w:val="22"/>
          <w:szCs w:val="22"/>
        </w:rPr>
        <w:t xml:space="preserve"> shall immediately submit an </w:t>
      </w:r>
      <w:proofErr w:type="spellStart"/>
      <w:r w:rsidRPr="00F06973">
        <w:rPr>
          <w:rFonts w:ascii="Calibri" w:eastAsia="Times New Roman" w:hAnsi="Calibri" w:cs="Calibri"/>
          <w:color w:val="000000" w:themeColor="text1"/>
          <w:sz w:val="22"/>
          <w:szCs w:val="22"/>
        </w:rPr>
        <w:t>ICare</w:t>
      </w:r>
      <w:proofErr w:type="spellEnd"/>
      <w:r w:rsidRPr="00F06973">
        <w:rPr>
          <w:rFonts w:ascii="Calibri" w:eastAsia="Times New Roman" w:hAnsi="Calibri" w:cs="Calibri"/>
          <w:color w:val="000000" w:themeColor="text1"/>
          <w:sz w:val="22"/>
          <w:szCs w:val="22"/>
        </w:rPr>
        <w:t xml:space="preserve"> when these circumstances arise.  </w:t>
      </w:r>
    </w:p>
    <w:p w14:paraId="1A79A47F" w14:textId="77777777" w:rsidR="00D04D52" w:rsidRPr="00F06973" w:rsidRDefault="00D04D52" w:rsidP="003977FA">
      <w:pPr>
        <w:widowControl/>
        <w:spacing w:line="276" w:lineRule="auto"/>
        <w:rPr>
          <w:rFonts w:ascii="Calibri" w:eastAsia="Times New Roman" w:hAnsi="Calibri" w:cs="Calibri"/>
          <w:color w:val="000000" w:themeColor="text1"/>
          <w:sz w:val="22"/>
          <w:szCs w:val="22"/>
        </w:rPr>
      </w:pPr>
    </w:p>
    <w:p w14:paraId="18D73CC7" w14:textId="5C91B1DF" w:rsidR="00D04D52" w:rsidRPr="00F06973" w:rsidRDefault="00D04D52" w:rsidP="003977FA">
      <w:pPr>
        <w:widowControl/>
        <w:spacing w:line="276" w:lineRule="auto"/>
        <w:rPr>
          <w:rFonts w:ascii="Calibri" w:eastAsia="Times New Roman" w:hAnsi="Calibri" w:cs="Calibri"/>
          <w:color w:val="000000" w:themeColor="text1"/>
          <w:sz w:val="22"/>
          <w:szCs w:val="22"/>
        </w:rPr>
      </w:pPr>
      <w:r w:rsidRPr="00F06973">
        <w:rPr>
          <w:rFonts w:ascii="Calibri" w:eastAsia="Times New Roman" w:hAnsi="Calibri" w:cs="Calibri"/>
          <w:color w:val="000000" w:themeColor="text1"/>
          <w:sz w:val="22"/>
          <w:szCs w:val="22"/>
        </w:rPr>
        <w:t>In the event that a paneled APP is uncomfortable caring for a patient based on their medical complexity, they will confer with the Site Medical Director to determine the appropriate plan of care without punitive measures</w:t>
      </w:r>
      <w:r w:rsidR="005A75E4" w:rsidRPr="00F06973">
        <w:rPr>
          <w:rFonts w:ascii="Calibri" w:eastAsia="Times New Roman" w:hAnsi="Calibri" w:cs="Calibri"/>
          <w:color w:val="000000" w:themeColor="text1"/>
          <w:sz w:val="22"/>
          <w:szCs w:val="22"/>
        </w:rPr>
        <w:t>.</w:t>
      </w:r>
    </w:p>
    <w:p w14:paraId="17BB1D17" w14:textId="77777777" w:rsidR="00611D2E" w:rsidRPr="00F06973" w:rsidRDefault="00611D2E" w:rsidP="003977FA">
      <w:pPr>
        <w:pStyle w:val="Heading1"/>
        <w:spacing w:after="0" w:line="276" w:lineRule="auto"/>
        <w:jc w:val="left"/>
        <w:rPr>
          <w:rFonts w:ascii="Calibri" w:eastAsia="Arial" w:hAnsi="Calibri" w:cs="Calibri"/>
          <w:color w:val="000000" w:themeColor="text1"/>
          <w:sz w:val="22"/>
          <w:szCs w:val="22"/>
        </w:rPr>
      </w:pPr>
    </w:p>
    <w:p w14:paraId="3EB2B4DD" w14:textId="05F4B9F8" w:rsidR="00693CB1" w:rsidRPr="00F06973" w:rsidRDefault="00402201" w:rsidP="003977FA">
      <w:pPr>
        <w:pStyle w:val="Heading1"/>
        <w:spacing w:after="0"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ARTICLE 25-MALPRACTICE INSURANCE </w:t>
      </w:r>
    </w:p>
    <w:p w14:paraId="188CC0CB" w14:textId="77777777" w:rsidR="00B51CA3" w:rsidRPr="00F06973" w:rsidRDefault="00B51CA3" w:rsidP="003977FA">
      <w:pPr>
        <w:spacing w:line="276" w:lineRule="auto"/>
        <w:rPr>
          <w:rFonts w:ascii="Calibri" w:hAnsi="Calibri" w:cs="Calibri"/>
          <w:color w:val="000000" w:themeColor="text1"/>
          <w:sz w:val="22"/>
          <w:szCs w:val="22"/>
        </w:rPr>
      </w:pPr>
    </w:p>
    <w:p w14:paraId="68D148A4" w14:textId="7F9FB874" w:rsidR="008F624A" w:rsidRPr="00F06973" w:rsidRDefault="00B51CA3" w:rsidP="003977FA">
      <w:pPr>
        <w:tabs>
          <w:tab w:val="left" w:pos="792"/>
        </w:tabs>
        <w:autoSpaceDE w:val="0"/>
        <w:autoSpaceDN w:val="0"/>
        <w:spacing w:line="276" w:lineRule="auto"/>
        <w:ind w:left="72"/>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25.1</w:t>
      </w:r>
      <w:r w:rsidRPr="00F06973">
        <w:rPr>
          <w:rFonts w:ascii="Calibri" w:eastAsia="Arial" w:hAnsi="Calibri" w:cs="Calibri"/>
          <w:color w:val="000000" w:themeColor="text1"/>
          <w:sz w:val="22"/>
          <w:szCs w:val="22"/>
        </w:rPr>
        <w:tab/>
      </w:r>
      <w:r w:rsidR="008F624A" w:rsidRPr="00F06973">
        <w:rPr>
          <w:rFonts w:ascii="Calibri" w:eastAsia="Arial" w:hAnsi="Calibri" w:cs="Calibri"/>
          <w:color w:val="000000" w:themeColor="text1"/>
          <w:sz w:val="22"/>
          <w:szCs w:val="22"/>
        </w:rPr>
        <w:t xml:space="preserve">The Employer will defend and indemnify the bargaining unit </w:t>
      </w:r>
      <w:r w:rsidR="007472FB" w:rsidRPr="00F06973">
        <w:rPr>
          <w:rFonts w:ascii="Calibri" w:eastAsia="Arial" w:hAnsi="Calibri" w:cs="Calibri"/>
          <w:color w:val="000000" w:themeColor="text1"/>
          <w:sz w:val="22"/>
          <w:szCs w:val="22"/>
        </w:rPr>
        <w:t>Advanced Practice Providers</w:t>
      </w:r>
      <w:r w:rsidR="008F624A" w:rsidRPr="00F06973">
        <w:rPr>
          <w:rFonts w:ascii="Calibri" w:eastAsia="Arial" w:hAnsi="Calibri" w:cs="Calibri"/>
          <w:color w:val="000000" w:themeColor="text1"/>
          <w:sz w:val="22"/>
          <w:szCs w:val="22"/>
        </w:rPr>
        <w:t xml:space="preserve"> against claims for damages for professional liability arising out of the </w:t>
      </w:r>
      <w:r w:rsidR="007472FB" w:rsidRPr="00F06973">
        <w:rPr>
          <w:rFonts w:ascii="Calibri" w:eastAsia="Arial" w:hAnsi="Calibri" w:cs="Calibri"/>
          <w:color w:val="000000" w:themeColor="text1"/>
          <w:sz w:val="22"/>
          <w:szCs w:val="22"/>
        </w:rPr>
        <w:t>Advanced Practice Providers</w:t>
      </w:r>
      <w:r w:rsidR="008F624A" w:rsidRPr="00F06973">
        <w:rPr>
          <w:rFonts w:ascii="Calibri" w:eastAsia="Arial" w:hAnsi="Calibri" w:cs="Calibri"/>
          <w:color w:val="000000" w:themeColor="text1"/>
          <w:sz w:val="22"/>
          <w:szCs w:val="22"/>
        </w:rPr>
        <w:t xml:space="preserve">’ performance of services rendered during their employment with the Employer (regardless of whether a claim is made during or after the term of their employment). No specific monetary limits are imposed by this Agreement with respect to professional activities undertaken within the scope of employment, but the Employer will not be responsible for egregious, unlawful, fraudulent, willful, or intentional wrongdoing or misconduct.  </w:t>
      </w:r>
    </w:p>
    <w:p w14:paraId="3FDCB94F" w14:textId="77777777" w:rsidR="008F624A" w:rsidRPr="00F06973" w:rsidRDefault="008F624A" w:rsidP="003977FA">
      <w:pPr>
        <w:pStyle w:val="ListParagraph"/>
        <w:widowControl/>
        <w:spacing w:line="276" w:lineRule="auto"/>
        <w:ind w:left="792"/>
        <w:rPr>
          <w:rFonts w:ascii="Calibri" w:eastAsia="Arial" w:hAnsi="Calibri" w:cs="Calibri"/>
          <w:color w:val="000000" w:themeColor="text1"/>
          <w:sz w:val="22"/>
          <w:szCs w:val="22"/>
        </w:rPr>
      </w:pPr>
    </w:p>
    <w:p w14:paraId="11BDDD99" w14:textId="77777777" w:rsidR="008F624A" w:rsidRPr="00F06973" w:rsidRDefault="008F624A" w:rsidP="003977FA">
      <w:pPr>
        <w:widowControl/>
        <w:spacing w:line="276" w:lineRule="auto"/>
        <w:ind w:left="720"/>
        <w:rPr>
          <w:rFonts w:ascii="Calibri" w:eastAsia="Arial" w:hAnsi="Calibri" w:cs="Calibri"/>
          <w:color w:val="000000" w:themeColor="text1"/>
          <w:sz w:val="22"/>
          <w:szCs w:val="22"/>
        </w:rPr>
      </w:pPr>
      <w:proofErr w:type="gramStart"/>
      <w:r w:rsidRPr="00F06973">
        <w:rPr>
          <w:rFonts w:ascii="Calibri" w:eastAsia="Arial" w:hAnsi="Calibri" w:cs="Calibri"/>
          <w:color w:val="000000" w:themeColor="text1"/>
          <w:sz w:val="22"/>
          <w:szCs w:val="22"/>
        </w:rPr>
        <w:t>25.1.1  The</w:t>
      </w:r>
      <w:proofErr w:type="gramEnd"/>
      <w:r w:rsidRPr="00F06973">
        <w:rPr>
          <w:rFonts w:ascii="Calibri" w:eastAsia="Arial" w:hAnsi="Calibri" w:cs="Calibri"/>
          <w:color w:val="000000" w:themeColor="text1"/>
          <w:sz w:val="22"/>
          <w:szCs w:val="22"/>
        </w:rPr>
        <w:t xml:space="preserve"> Employer shall provide bargaining unit employees, at no cost to the employee, coverage under a malpractice insurance policy with limits of not less than one million dollars ($1,000,000) for each claim and an aggregate of not less than three million dollars ($3,000,000).  </w:t>
      </w:r>
    </w:p>
    <w:p w14:paraId="3BEAFE84" w14:textId="77777777" w:rsidR="008F624A" w:rsidRPr="00F06973" w:rsidRDefault="008F624A" w:rsidP="003977FA">
      <w:pPr>
        <w:pStyle w:val="ListParagraph"/>
        <w:widowControl/>
        <w:spacing w:line="276" w:lineRule="auto"/>
        <w:ind w:left="792"/>
        <w:rPr>
          <w:rFonts w:ascii="Calibri" w:eastAsia="Arial" w:hAnsi="Calibri" w:cs="Calibri"/>
          <w:color w:val="000000" w:themeColor="text1"/>
          <w:sz w:val="22"/>
          <w:szCs w:val="22"/>
        </w:rPr>
      </w:pPr>
    </w:p>
    <w:p w14:paraId="4132CFD1" w14:textId="77777777" w:rsidR="008F624A" w:rsidRPr="00F06973" w:rsidRDefault="008F624A" w:rsidP="003977FA">
      <w:pPr>
        <w:widowControl/>
        <w:spacing w:line="276" w:lineRule="auto"/>
        <w:ind w:left="72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25.1.2</w:t>
      </w:r>
      <w:r w:rsidRPr="00F06973">
        <w:rPr>
          <w:rFonts w:ascii="Calibri" w:eastAsia="Arial" w:hAnsi="Calibri" w:cs="Calibri"/>
          <w:color w:val="000000" w:themeColor="text1"/>
          <w:sz w:val="22"/>
          <w:szCs w:val="22"/>
        </w:rPr>
        <w:tab/>
        <w:t xml:space="preserve">Malpractice and general comprehensive liability insurance will be maintained for claims arising out of professional activities undertaken within the scope of employment and assigned by the Employer, as well as approved volunteer activities and Good Samaritan activities undertaken without compensation.  Such coverage shall not apply any work undertaken for compensation for any other employer or as an independent contractor. </w:t>
      </w:r>
    </w:p>
    <w:p w14:paraId="555B51CD" w14:textId="77777777" w:rsidR="008F624A" w:rsidRPr="00F06973" w:rsidRDefault="008F624A" w:rsidP="003977FA">
      <w:pPr>
        <w:widowControl/>
        <w:spacing w:line="276" w:lineRule="auto"/>
        <w:rPr>
          <w:rFonts w:ascii="Calibri" w:eastAsia="Arial" w:hAnsi="Calibri" w:cs="Calibri"/>
          <w:color w:val="000000" w:themeColor="text1"/>
          <w:sz w:val="22"/>
          <w:szCs w:val="22"/>
        </w:rPr>
      </w:pPr>
    </w:p>
    <w:p w14:paraId="2B5E0D40" w14:textId="2D7425F7" w:rsidR="008F624A" w:rsidRPr="00F06973" w:rsidRDefault="008F624A" w:rsidP="003977FA">
      <w:pPr>
        <w:widowControl/>
        <w:spacing w:line="276" w:lineRule="auto"/>
        <w:ind w:left="720"/>
        <w:rPr>
          <w:rFonts w:ascii="Calibri" w:eastAsia="Arial" w:hAnsi="Calibri" w:cs="Calibri"/>
          <w:color w:val="000000" w:themeColor="text1"/>
          <w:sz w:val="22"/>
          <w:szCs w:val="22"/>
        </w:rPr>
      </w:pPr>
      <w:proofErr w:type="gramStart"/>
      <w:r w:rsidRPr="00F06973">
        <w:rPr>
          <w:rFonts w:ascii="Calibri" w:eastAsia="Arial" w:hAnsi="Calibri" w:cs="Calibri"/>
          <w:color w:val="000000" w:themeColor="text1"/>
          <w:sz w:val="22"/>
          <w:szCs w:val="22"/>
        </w:rPr>
        <w:t>25.1.3  Bargaining</w:t>
      </w:r>
      <w:proofErr w:type="gramEnd"/>
      <w:r w:rsidRPr="00F06973">
        <w:rPr>
          <w:rFonts w:ascii="Calibri" w:eastAsia="Arial" w:hAnsi="Calibri" w:cs="Calibri"/>
          <w:color w:val="000000" w:themeColor="text1"/>
          <w:sz w:val="22"/>
          <w:szCs w:val="22"/>
        </w:rPr>
        <w:t xml:space="preserve"> unit </w:t>
      </w:r>
      <w:r w:rsidR="007472FB" w:rsidRPr="00F06973">
        <w:rPr>
          <w:rFonts w:ascii="Calibri" w:eastAsia="Arial" w:hAnsi="Calibri" w:cs="Calibri"/>
          <w:color w:val="000000" w:themeColor="text1"/>
          <w:sz w:val="22"/>
          <w:szCs w:val="22"/>
        </w:rPr>
        <w:t>Advanced Practice Providers</w:t>
      </w:r>
      <w:r w:rsidRPr="00F06973">
        <w:rPr>
          <w:rFonts w:ascii="Calibri" w:eastAsia="Arial" w:hAnsi="Calibri" w:cs="Calibri"/>
          <w:color w:val="000000" w:themeColor="text1"/>
          <w:sz w:val="22"/>
          <w:szCs w:val="22"/>
        </w:rPr>
        <w:t xml:space="preserve"> will comply with the Employer’s policies regarding participation in the defense and settlement of claims, including reasonable, good faith cooperation with defense counsel. </w:t>
      </w:r>
    </w:p>
    <w:p w14:paraId="522F19AE" w14:textId="77777777" w:rsidR="008F624A" w:rsidRPr="00F06973" w:rsidRDefault="008F624A" w:rsidP="003977FA">
      <w:pPr>
        <w:spacing w:line="276" w:lineRule="auto"/>
        <w:rPr>
          <w:rFonts w:ascii="Calibri" w:eastAsia="Arial" w:hAnsi="Calibri" w:cs="Calibri"/>
          <w:color w:val="000000" w:themeColor="text1"/>
          <w:sz w:val="22"/>
          <w:szCs w:val="22"/>
        </w:rPr>
      </w:pPr>
    </w:p>
    <w:p w14:paraId="73F90259" w14:textId="77777777" w:rsidR="008F624A" w:rsidRPr="00F06973" w:rsidRDefault="008F624A" w:rsidP="003977FA">
      <w:pPr>
        <w:spacing w:line="276" w:lineRule="auto"/>
        <w:rPr>
          <w:rFonts w:ascii="Calibri" w:hAnsi="Calibri" w:cs="Calibri"/>
          <w:color w:val="000000" w:themeColor="text1"/>
          <w:sz w:val="22"/>
          <w:szCs w:val="22"/>
        </w:rPr>
      </w:pPr>
      <w:r w:rsidRPr="00F06973">
        <w:rPr>
          <w:rFonts w:ascii="Calibri" w:eastAsia="Arial" w:hAnsi="Calibri" w:cs="Calibri"/>
          <w:color w:val="000000" w:themeColor="text1"/>
          <w:sz w:val="22"/>
          <w:szCs w:val="22"/>
        </w:rPr>
        <w:t>25.2</w:t>
      </w:r>
      <w:r w:rsidRPr="00F06973">
        <w:rPr>
          <w:rFonts w:ascii="Calibri" w:eastAsia="Arial" w:hAnsi="Calibri" w:cs="Calibri"/>
          <w:color w:val="000000" w:themeColor="text1"/>
          <w:sz w:val="22"/>
          <w:szCs w:val="22"/>
        </w:rPr>
        <w:tab/>
      </w:r>
      <w:r w:rsidRPr="00F06973">
        <w:rPr>
          <w:rFonts w:ascii="Calibri" w:hAnsi="Calibri" w:cs="Calibri"/>
          <w:color w:val="000000" w:themeColor="text1"/>
          <w:sz w:val="22"/>
          <w:szCs w:val="22"/>
        </w:rPr>
        <w:t xml:space="preserve">Time Spent in Legal Matters.  It is understood that, due to the nature of the patient work performed, employees may from time to time be required to participate in legal proceedings relating to patient claims. Time spent in legal proceedings (e.g., trials, hearings, depositions, and preparation for the same), either in response to a subpoena or in cooperation with Legacy counsel, will be compensated by the Employer at the regular rate of pay of the employee (either by treating the hours as replacing time on a regular </w:t>
      </w:r>
      <w:proofErr w:type="gramStart"/>
      <w:r w:rsidRPr="00F06973">
        <w:rPr>
          <w:rFonts w:ascii="Calibri" w:hAnsi="Calibri" w:cs="Calibri"/>
          <w:color w:val="000000" w:themeColor="text1"/>
          <w:sz w:val="22"/>
          <w:szCs w:val="22"/>
        </w:rPr>
        <w:t>work day</w:t>
      </w:r>
      <w:proofErr w:type="gramEnd"/>
      <w:r w:rsidRPr="00F06973">
        <w:rPr>
          <w:rFonts w:ascii="Calibri" w:hAnsi="Calibri" w:cs="Calibri"/>
          <w:color w:val="000000" w:themeColor="text1"/>
          <w:sz w:val="22"/>
          <w:szCs w:val="22"/>
        </w:rPr>
        <w:t>/shift or by providing additional pay if on a scheduled day off).</w:t>
      </w:r>
    </w:p>
    <w:p w14:paraId="32DBFDE1" w14:textId="77777777" w:rsidR="00402201" w:rsidRPr="00F06973" w:rsidRDefault="00402201" w:rsidP="003977FA">
      <w:pPr>
        <w:pStyle w:val="Heading1"/>
        <w:spacing w:after="0" w:line="276" w:lineRule="auto"/>
        <w:rPr>
          <w:rFonts w:ascii="Calibri" w:eastAsia="Arial" w:hAnsi="Calibri" w:cs="Calibri"/>
          <w:color w:val="000000" w:themeColor="text1"/>
          <w:sz w:val="22"/>
          <w:szCs w:val="22"/>
        </w:rPr>
      </w:pPr>
    </w:p>
    <w:p w14:paraId="3CA769A5" w14:textId="5EB94C4D" w:rsidR="00185580" w:rsidRPr="00F06973" w:rsidRDefault="005A3118" w:rsidP="003977FA">
      <w:pPr>
        <w:pStyle w:val="Heading1"/>
        <w:spacing w:after="0"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ARTICLE 2</w:t>
      </w:r>
      <w:r w:rsidR="00323278">
        <w:rPr>
          <w:rFonts w:ascii="Calibri" w:eastAsia="Arial" w:hAnsi="Calibri" w:cs="Calibri"/>
          <w:color w:val="000000" w:themeColor="text1"/>
          <w:sz w:val="22"/>
          <w:szCs w:val="22"/>
        </w:rPr>
        <w:t>6</w:t>
      </w:r>
      <w:r w:rsidRPr="00F06973">
        <w:rPr>
          <w:rFonts w:ascii="Calibri" w:eastAsia="Arial" w:hAnsi="Calibri" w:cs="Calibri"/>
          <w:color w:val="000000" w:themeColor="text1"/>
          <w:sz w:val="22"/>
          <w:szCs w:val="22"/>
        </w:rPr>
        <w:t xml:space="preserve"> – COMPLETE AGREEMENT</w:t>
      </w:r>
    </w:p>
    <w:p w14:paraId="7D8CAEA9" w14:textId="77777777" w:rsidR="00185580" w:rsidRPr="00F06973" w:rsidRDefault="00185580" w:rsidP="003977FA">
      <w:pPr>
        <w:spacing w:line="276" w:lineRule="auto"/>
        <w:rPr>
          <w:rFonts w:ascii="Calibri" w:eastAsia="Arial" w:hAnsi="Calibri" w:cs="Calibri"/>
          <w:color w:val="000000" w:themeColor="text1"/>
          <w:sz w:val="22"/>
          <w:szCs w:val="22"/>
        </w:rPr>
      </w:pPr>
    </w:p>
    <w:p w14:paraId="191593CA" w14:textId="77777777" w:rsidR="00185580" w:rsidRPr="00F06973" w:rsidRDefault="005A3118" w:rsidP="003977FA">
      <w:pPr>
        <w:spacing w:line="276" w:lineRule="auto"/>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lastRenderedPageBreak/>
        <w:t>It is agreed that during the negotiation leading to the execution of this agreement, the Union and the Employer have had a full and complete opportunity to submit and bargain as to all items appropriate to the collective bargaining process.</w:t>
      </w:r>
    </w:p>
    <w:p w14:paraId="6BD372BD" w14:textId="77777777" w:rsidR="00185580" w:rsidRPr="00F06973" w:rsidRDefault="00185580" w:rsidP="003977FA">
      <w:pPr>
        <w:spacing w:line="276" w:lineRule="auto"/>
        <w:rPr>
          <w:rFonts w:ascii="Calibri" w:eastAsia="Arial" w:hAnsi="Calibri" w:cs="Calibri"/>
          <w:color w:val="000000" w:themeColor="text1"/>
          <w:sz w:val="22"/>
          <w:szCs w:val="22"/>
        </w:rPr>
      </w:pPr>
    </w:p>
    <w:p w14:paraId="29E5AC01" w14:textId="77777777" w:rsidR="00185580" w:rsidRPr="00F06973" w:rsidRDefault="005A3118" w:rsidP="003977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Upon the execution/ratification of this agreement, both parties acknowledge that this agreement constitutes the entire agreement between the Employer and the Union.  In other words, the parties acknowledge that any matters not specifically made a part of this agreement, including any prior practices, understandings, grievance settlements or side letters not incorporated into this agreement, are excluded and not a part of any agreement between the Employer and the Union.  The parties agree that neither party shall be required to bargain during the term of this Agreement as to any matter covered by this Agreement or any matter negotiated which was not ultimately included in the Agreement. </w:t>
      </w:r>
    </w:p>
    <w:p w14:paraId="6B04790E" w14:textId="77777777" w:rsidR="00185580" w:rsidRPr="00F06973" w:rsidRDefault="00185580" w:rsidP="003977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Calibri" w:eastAsia="Arial" w:hAnsi="Calibri" w:cs="Calibri"/>
          <w:color w:val="000000" w:themeColor="text1"/>
          <w:sz w:val="22"/>
          <w:szCs w:val="22"/>
        </w:rPr>
      </w:pPr>
    </w:p>
    <w:p w14:paraId="25A4EDFF" w14:textId="77777777" w:rsidR="00185580" w:rsidRPr="00F06973" w:rsidRDefault="005A3118" w:rsidP="003977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 xml:space="preserve">The parties may voluntarily amend this Agreement at any </w:t>
      </w:r>
      <w:proofErr w:type="gramStart"/>
      <w:r w:rsidRPr="00F06973">
        <w:rPr>
          <w:rFonts w:ascii="Calibri" w:eastAsia="Arial" w:hAnsi="Calibri" w:cs="Calibri"/>
          <w:color w:val="000000" w:themeColor="text1"/>
          <w:sz w:val="22"/>
          <w:szCs w:val="22"/>
        </w:rPr>
        <w:t>time, but</w:t>
      </w:r>
      <w:proofErr w:type="gramEnd"/>
      <w:r w:rsidRPr="00F06973">
        <w:rPr>
          <w:rFonts w:ascii="Calibri" w:eastAsia="Arial" w:hAnsi="Calibri" w:cs="Calibri"/>
          <w:color w:val="000000" w:themeColor="text1"/>
          <w:sz w:val="22"/>
          <w:szCs w:val="22"/>
        </w:rPr>
        <w:t xml:space="preserve"> agree that any new agreements arrived at during the term of this Agreement must be in writing and signed by both parties.</w:t>
      </w:r>
    </w:p>
    <w:p w14:paraId="434B164B" w14:textId="77777777" w:rsidR="00185580" w:rsidRPr="00F06973" w:rsidRDefault="00185580" w:rsidP="003977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Calibri" w:eastAsia="Arial" w:hAnsi="Calibri" w:cs="Calibri"/>
          <w:color w:val="000000" w:themeColor="text1"/>
          <w:sz w:val="22"/>
          <w:szCs w:val="22"/>
        </w:rPr>
      </w:pPr>
    </w:p>
    <w:p w14:paraId="32A3201A" w14:textId="77777777" w:rsidR="00185580" w:rsidRPr="00F06973" w:rsidRDefault="00185580" w:rsidP="003977FA">
      <w:pPr>
        <w:widowControl/>
        <w:spacing w:line="276" w:lineRule="auto"/>
        <w:rPr>
          <w:rFonts w:ascii="Calibri" w:eastAsia="Arial" w:hAnsi="Calibri" w:cs="Calibri"/>
          <w:color w:val="000000" w:themeColor="text1"/>
          <w:sz w:val="22"/>
          <w:szCs w:val="22"/>
        </w:rPr>
      </w:pPr>
    </w:p>
    <w:p w14:paraId="37134BA7" w14:textId="77777777" w:rsidR="00185580" w:rsidRPr="00F06973" w:rsidRDefault="005A3118" w:rsidP="003977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0"/>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IN WITNESS WHEREOF the parties have hereunto executed this Agreement on the date first hereinabove mentioned.</w:t>
      </w:r>
    </w:p>
    <w:p w14:paraId="7A4A2712" w14:textId="77777777" w:rsidR="00185580" w:rsidRPr="00F06973" w:rsidRDefault="00185580" w:rsidP="003977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87"/>
        <w:rPr>
          <w:rFonts w:ascii="Calibri" w:eastAsia="Arial" w:hAnsi="Calibri" w:cs="Calibri"/>
          <w:color w:val="000000" w:themeColor="text1"/>
          <w:sz w:val="22"/>
          <w:szCs w:val="22"/>
        </w:rPr>
      </w:pPr>
    </w:p>
    <w:tbl>
      <w:tblPr>
        <w:tblStyle w:val="a"/>
        <w:tblW w:w="9810" w:type="dxa"/>
        <w:tblLayout w:type="fixed"/>
        <w:tblLook w:val="0000" w:firstRow="0" w:lastRow="0" w:firstColumn="0" w:lastColumn="0" w:noHBand="0" w:noVBand="0"/>
      </w:tblPr>
      <w:tblGrid>
        <w:gridCol w:w="4680"/>
        <w:gridCol w:w="270"/>
        <w:gridCol w:w="4860"/>
      </w:tblGrid>
      <w:tr w:rsidR="00185580" w:rsidRPr="00F06973" w14:paraId="031F4E30" w14:textId="77777777">
        <w:tc>
          <w:tcPr>
            <w:tcW w:w="4680" w:type="dxa"/>
          </w:tcPr>
          <w:p w14:paraId="09C9E2D7" w14:textId="77777777" w:rsidR="00185580" w:rsidRPr="00F06973" w:rsidRDefault="005A3118" w:rsidP="003977FA">
            <w:pPr>
              <w:tabs>
                <w:tab w:val="left" w:pos="5212"/>
              </w:tabs>
              <w:spacing w:line="276" w:lineRule="auto"/>
              <w:ind w:right="-187"/>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LEGACY CLINICS, LLC dba</w:t>
            </w:r>
          </w:p>
          <w:p w14:paraId="21100AFA" w14:textId="77777777" w:rsidR="00185580" w:rsidRPr="00F06973" w:rsidRDefault="005A3118" w:rsidP="003977FA">
            <w:pPr>
              <w:tabs>
                <w:tab w:val="left" w:pos="5212"/>
              </w:tabs>
              <w:spacing w:line="276" w:lineRule="auto"/>
              <w:ind w:right="-187"/>
              <w:rPr>
                <w:rFonts w:ascii="Calibri" w:eastAsia="Arial" w:hAnsi="Calibri" w:cs="Calibri"/>
                <w:color w:val="000000" w:themeColor="text1"/>
                <w:sz w:val="22"/>
                <w:szCs w:val="22"/>
              </w:rPr>
            </w:pPr>
            <w:r w:rsidRPr="00F06973">
              <w:rPr>
                <w:rFonts w:ascii="Calibri" w:eastAsia="Arial" w:hAnsi="Calibri" w:cs="Calibri"/>
                <w:color w:val="000000" w:themeColor="text1"/>
                <w:sz w:val="22"/>
                <w:szCs w:val="22"/>
              </w:rPr>
              <w:t>LEGACY MEDICAL GROUP</w:t>
            </w:r>
          </w:p>
        </w:tc>
        <w:tc>
          <w:tcPr>
            <w:tcW w:w="270" w:type="dxa"/>
          </w:tcPr>
          <w:p w14:paraId="7F81ED7C" w14:textId="77777777" w:rsidR="00185580" w:rsidRPr="00F06973" w:rsidRDefault="00185580" w:rsidP="003977FA">
            <w:pPr>
              <w:tabs>
                <w:tab w:val="left" w:pos="5212"/>
              </w:tabs>
              <w:spacing w:line="276" w:lineRule="auto"/>
              <w:ind w:right="-180"/>
              <w:rPr>
                <w:rFonts w:ascii="Calibri" w:eastAsia="Arial" w:hAnsi="Calibri" w:cs="Calibri"/>
                <w:color w:val="000000" w:themeColor="text1"/>
                <w:sz w:val="22"/>
                <w:szCs w:val="22"/>
              </w:rPr>
            </w:pPr>
          </w:p>
        </w:tc>
        <w:tc>
          <w:tcPr>
            <w:tcW w:w="4860" w:type="dxa"/>
          </w:tcPr>
          <w:p w14:paraId="3680B7FE" w14:textId="03A50397" w:rsidR="00185580" w:rsidRPr="00F06973" w:rsidRDefault="00010203" w:rsidP="003977FA">
            <w:pPr>
              <w:tabs>
                <w:tab w:val="left" w:pos="5212"/>
              </w:tabs>
              <w:spacing w:line="276" w:lineRule="auto"/>
              <w:ind w:right="-187"/>
              <w:rPr>
                <w:rFonts w:ascii="Calibri" w:eastAsia="Arial" w:hAnsi="Calibri" w:cs="Calibri"/>
                <w:color w:val="000000" w:themeColor="text1"/>
                <w:sz w:val="22"/>
                <w:szCs w:val="22"/>
              </w:rPr>
            </w:pPr>
            <w:r>
              <w:rPr>
                <w:rFonts w:ascii="Calibri" w:eastAsia="Arial" w:hAnsi="Calibri" w:cs="Calibri"/>
                <w:color w:val="000000" w:themeColor="text1"/>
                <w:sz w:val="22"/>
                <w:szCs w:val="22"/>
              </w:rPr>
              <w:t>NORTHWEST MEDICINE UNITED</w:t>
            </w:r>
            <w:r w:rsidR="005A3118" w:rsidRPr="00F06973">
              <w:rPr>
                <w:rFonts w:ascii="Calibri" w:eastAsia="Arial" w:hAnsi="Calibri" w:cs="Calibri"/>
                <w:color w:val="000000" w:themeColor="text1"/>
                <w:sz w:val="22"/>
                <w:szCs w:val="22"/>
              </w:rPr>
              <w:t>, AMERICAN FEDERATION OF TEACHERS LOCAL 6552, AFL-CIO</w:t>
            </w:r>
          </w:p>
        </w:tc>
      </w:tr>
      <w:tr w:rsidR="00185580" w:rsidRPr="00F06973" w14:paraId="4FF58FC2" w14:textId="77777777">
        <w:tc>
          <w:tcPr>
            <w:tcW w:w="4680" w:type="dxa"/>
          </w:tcPr>
          <w:p w14:paraId="630742C7" w14:textId="77777777" w:rsidR="00185580" w:rsidRPr="00F06973" w:rsidRDefault="00185580" w:rsidP="003977FA">
            <w:pPr>
              <w:tabs>
                <w:tab w:val="left" w:pos="5212"/>
              </w:tabs>
              <w:spacing w:line="276" w:lineRule="auto"/>
              <w:ind w:right="-180"/>
              <w:rPr>
                <w:rFonts w:ascii="Calibri" w:eastAsia="Arial" w:hAnsi="Calibri" w:cs="Calibri"/>
                <w:color w:val="000000" w:themeColor="text1"/>
                <w:sz w:val="22"/>
                <w:szCs w:val="22"/>
              </w:rPr>
            </w:pPr>
          </w:p>
        </w:tc>
        <w:tc>
          <w:tcPr>
            <w:tcW w:w="270" w:type="dxa"/>
          </w:tcPr>
          <w:p w14:paraId="2899C71B" w14:textId="77777777" w:rsidR="00185580" w:rsidRPr="00F06973" w:rsidRDefault="00185580" w:rsidP="003977FA">
            <w:pPr>
              <w:tabs>
                <w:tab w:val="left" w:pos="5212"/>
              </w:tabs>
              <w:spacing w:line="276" w:lineRule="auto"/>
              <w:ind w:right="-180"/>
              <w:rPr>
                <w:rFonts w:ascii="Calibri" w:eastAsia="Arial" w:hAnsi="Calibri" w:cs="Calibri"/>
                <w:color w:val="000000" w:themeColor="text1"/>
                <w:sz w:val="22"/>
                <w:szCs w:val="22"/>
              </w:rPr>
            </w:pPr>
          </w:p>
        </w:tc>
        <w:tc>
          <w:tcPr>
            <w:tcW w:w="4860" w:type="dxa"/>
          </w:tcPr>
          <w:p w14:paraId="2E781620" w14:textId="77777777" w:rsidR="00185580" w:rsidRPr="00F06973" w:rsidRDefault="00185580" w:rsidP="003977FA">
            <w:pPr>
              <w:tabs>
                <w:tab w:val="left" w:pos="5212"/>
              </w:tabs>
              <w:spacing w:line="276" w:lineRule="auto"/>
              <w:ind w:right="-180"/>
              <w:rPr>
                <w:rFonts w:ascii="Calibri" w:eastAsia="Arial" w:hAnsi="Calibri" w:cs="Calibri"/>
                <w:color w:val="000000" w:themeColor="text1"/>
                <w:sz w:val="22"/>
                <w:szCs w:val="22"/>
              </w:rPr>
            </w:pPr>
          </w:p>
        </w:tc>
      </w:tr>
      <w:tr w:rsidR="00185580" w:rsidRPr="00F06973" w14:paraId="3FC661E1" w14:textId="77777777">
        <w:tc>
          <w:tcPr>
            <w:tcW w:w="4680" w:type="dxa"/>
            <w:tcBorders>
              <w:bottom w:val="single" w:sz="4" w:space="0" w:color="000000"/>
            </w:tcBorders>
          </w:tcPr>
          <w:p w14:paraId="1A98DFEB" w14:textId="77777777" w:rsidR="00185580" w:rsidRPr="00F06973" w:rsidRDefault="00185580" w:rsidP="003977FA">
            <w:pPr>
              <w:tabs>
                <w:tab w:val="left" w:pos="5212"/>
              </w:tabs>
              <w:spacing w:line="276" w:lineRule="auto"/>
              <w:ind w:right="-180"/>
              <w:rPr>
                <w:rFonts w:ascii="Calibri" w:eastAsia="Arial" w:hAnsi="Calibri" w:cs="Calibri"/>
                <w:color w:val="000000" w:themeColor="text1"/>
                <w:sz w:val="22"/>
                <w:szCs w:val="22"/>
              </w:rPr>
            </w:pPr>
          </w:p>
        </w:tc>
        <w:tc>
          <w:tcPr>
            <w:tcW w:w="270" w:type="dxa"/>
          </w:tcPr>
          <w:p w14:paraId="75D2F70F" w14:textId="77777777" w:rsidR="00185580" w:rsidRPr="00F06973" w:rsidRDefault="00185580" w:rsidP="003977FA">
            <w:pPr>
              <w:tabs>
                <w:tab w:val="left" w:pos="5212"/>
              </w:tabs>
              <w:spacing w:line="276" w:lineRule="auto"/>
              <w:ind w:right="-180"/>
              <w:rPr>
                <w:rFonts w:ascii="Calibri" w:eastAsia="Arial" w:hAnsi="Calibri" w:cs="Calibri"/>
                <w:color w:val="000000" w:themeColor="text1"/>
                <w:sz w:val="22"/>
                <w:szCs w:val="22"/>
              </w:rPr>
            </w:pPr>
          </w:p>
        </w:tc>
        <w:tc>
          <w:tcPr>
            <w:tcW w:w="4860" w:type="dxa"/>
            <w:tcBorders>
              <w:bottom w:val="single" w:sz="4" w:space="0" w:color="000000"/>
            </w:tcBorders>
          </w:tcPr>
          <w:p w14:paraId="395CFF99" w14:textId="77777777" w:rsidR="00185580" w:rsidRPr="00F06973" w:rsidRDefault="00185580" w:rsidP="003977FA">
            <w:pPr>
              <w:tabs>
                <w:tab w:val="left" w:pos="5212"/>
              </w:tabs>
              <w:spacing w:line="276" w:lineRule="auto"/>
              <w:ind w:right="-180"/>
              <w:rPr>
                <w:rFonts w:ascii="Calibri" w:eastAsia="Arial" w:hAnsi="Calibri" w:cs="Calibri"/>
                <w:color w:val="000000" w:themeColor="text1"/>
                <w:sz w:val="22"/>
                <w:szCs w:val="22"/>
              </w:rPr>
            </w:pPr>
          </w:p>
        </w:tc>
      </w:tr>
      <w:bookmarkEnd w:id="0"/>
    </w:tbl>
    <w:p w14:paraId="38A5D1A6" w14:textId="77777777" w:rsidR="00185580" w:rsidRPr="00F06973" w:rsidRDefault="00185580" w:rsidP="003977FA">
      <w:pPr>
        <w:pStyle w:val="Heading1"/>
        <w:spacing w:after="0" w:line="276" w:lineRule="auto"/>
        <w:rPr>
          <w:rFonts w:ascii="Calibri" w:hAnsi="Calibri" w:cs="Calibri"/>
          <w:color w:val="000000" w:themeColor="text1"/>
          <w:sz w:val="22"/>
          <w:szCs w:val="22"/>
        </w:rPr>
      </w:pPr>
    </w:p>
    <w:sectPr w:rsidR="00185580" w:rsidRPr="00F06973">
      <w:footerReference w:type="default" r:id="rId11"/>
      <w:pgSz w:w="12240" w:h="15840"/>
      <w:pgMar w:top="1440" w:right="1080" w:bottom="1440" w:left="1080" w:header="432" w:footer="432" w:gutter="0"/>
      <w:lnNumType w:countBy="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CBA872" w14:textId="77777777" w:rsidR="005209D3" w:rsidRDefault="005209D3">
      <w:r>
        <w:separator/>
      </w:r>
    </w:p>
  </w:endnote>
  <w:endnote w:type="continuationSeparator" w:id="0">
    <w:p w14:paraId="097A02AD" w14:textId="77777777" w:rsidR="005209D3" w:rsidRDefault="0052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9866837E-9DEF-EC46-977A-6408F1EF1F9B}"/>
  </w:font>
  <w:font w:name="Times New Roman">
    <w:panose1 w:val="02020603050405020304"/>
    <w:charset w:val="00"/>
    <w:family w:val="roman"/>
    <w:pitch w:val="variable"/>
    <w:sig w:usb0="E0002EFF" w:usb1="C000785B" w:usb2="00000009" w:usb3="00000000" w:csb0="000001FF" w:csb1="00000000"/>
    <w:embedRegular r:id="rId2" w:fontKey="{86078C7E-44D9-9D46-A09C-8B86A47C9BAA}"/>
    <w:embedBold r:id="rId3" w:fontKey="{B589DA12-AE43-2948-9454-BA19388EE374}"/>
    <w:embedItalic r:id="rId4" w:fontKey="{FC6C7F7C-30C9-F84C-9568-1ED07CFFBE98}"/>
    <w:embedBoldItalic r:id="rId5" w:fontKey="{1D607F67-99AA-154E-B797-7B1D930A8881}"/>
  </w:font>
  <w:font w:name="Arial">
    <w:panose1 w:val="020B0604020202020204"/>
    <w:charset w:val="00"/>
    <w:family w:val="swiss"/>
    <w:pitch w:val="variable"/>
    <w:sig w:usb0="E0002AFF" w:usb1="C0007843" w:usb2="00000009" w:usb3="00000000" w:csb0="000001FF" w:csb1="00000000"/>
    <w:embedRegular r:id="rId6" w:fontKey="{82165550-2FB8-654B-B216-FD28972B3A4A}"/>
    <w:embedBold r:id="rId7" w:fontKey="{B3898EB8-7BFA-CE4A-A513-9C4AF939540A}"/>
    <w:embedItalic r:id="rId8" w:fontKey="{B1C12BDC-7228-244B-BBF0-7FDC1B7088DB}"/>
  </w:font>
  <w:font w:name="Wingdings">
    <w:panose1 w:val="05000000000000000000"/>
    <w:charset w:val="4D"/>
    <w:family w:val="decorative"/>
    <w:pitch w:val="variable"/>
    <w:sig w:usb0="00000003" w:usb1="00000000" w:usb2="00000000" w:usb3="00000000" w:csb0="80000001" w:csb1="00000000"/>
    <w:embedRegular r:id="rId9" w:fontKey="{49742877-47FE-1E4B-9AF4-1175B1590FA4}"/>
  </w:font>
  <w:font w:name="Courier New">
    <w:panose1 w:val="02070309020205020404"/>
    <w:charset w:val="00"/>
    <w:family w:val="modern"/>
    <w:pitch w:val="fixed"/>
    <w:sig w:usb0="E0002AFF" w:usb1="C0007843" w:usb2="00000009" w:usb3="00000000" w:csb0="000001FF" w:csb1="00000000"/>
    <w:embedRegular r:id="rId10" w:fontKey="{291ED6B3-C3F8-4B41-93B4-BD998A93DAFC}"/>
  </w:font>
  <w:font w:name="Noto Sans Symbols">
    <w:altName w:val="Calibri"/>
    <w:panose1 w:val="020B0604020202020204"/>
    <w:charset w:val="00"/>
    <w:family w:val="auto"/>
    <w:pitch w:val="default"/>
  </w:font>
  <w:font w:name="Helvetica Neue">
    <w:panose1 w:val="02000503000000020004"/>
    <w:charset w:val="00"/>
    <w:family w:val="auto"/>
    <w:pitch w:val="variable"/>
    <w:sig w:usb0="E50002FF" w:usb1="500079DB" w:usb2="00000010" w:usb3="00000000" w:csb0="00000001" w:csb1="00000000"/>
  </w:font>
  <w:font w:name="Georgia">
    <w:panose1 w:val="02040502050405020303"/>
    <w:charset w:val="00"/>
    <w:family w:val="roman"/>
    <w:pitch w:val="variable"/>
    <w:sig w:usb0="00000287" w:usb1="00000000" w:usb2="00000000" w:usb3="00000000" w:csb0="0000009F" w:csb1="00000000"/>
    <w:embedRegular r:id="rId16" w:fontKey="{624861AC-E8B4-7344-B180-DCA8A11A8EE0}"/>
    <w:embedBold r:id="rId17" w:fontKey="{618F710A-E8F8-5A40-BC8F-D0941F567414}"/>
  </w:font>
  <w:font w:name="Tahoma">
    <w:panose1 w:val="020B0604030504040204"/>
    <w:charset w:val="00"/>
    <w:family w:val="swiss"/>
    <w:pitch w:val="variable"/>
    <w:sig w:usb0="E1002EFF" w:usb1="C000605B" w:usb2="00000029" w:usb3="00000000" w:csb0="000101FF" w:csb1="00000000"/>
    <w:embedRegular r:id="rId18" w:fontKey="{1DA89F38-E98D-F541-B664-969DC390D97E}"/>
  </w:font>
  <w:font w:name="Cambria">
    <w:panose1 w:val="02040503050406030204"/>
    <w:charset w:val="00"/>
    <w:family w:val="roman"/>
    <w:pitch w:val="variable"/>
    <w:sig w:usb0="E00002FF" w:usb1="400004FF" w:usb2="00000000" w:usb3="00000000" w:csb0="0000019F" w:csb1="00000000"/>
    <w:embedRegular r:id="rId19" w:fontKey="{725EEEBC-F9B5-6540-8D94-27ED3A9B307E}"/>
    <w:embedBold r:id="rId20" w:fontKey="{E5F5ACC1-3CFC-814C-B165-E33C69669BD6}"/>
  </w:font>
  <w:font w:name="Consolas">
    <w:panose1 w:val="020B0609020204030204"/>
    <w:charset w:val="00"/>
    <w:family w:val="modern"/>
    <w:pitch w:val="fixed"/>
    <w:sig w:usb0="E10002FF" w:usb1="4000FCFF" w:usb2="00000009" w:usb3="00000000" w:csb0="0000019F" w:csb1="00000000"/>
    <w:embedRegular r:id="rId21" w:fontKey="{95EC29D1-4DED-B247-933D-509198F2CA0E}"/>
  </w:font>
  <w:font w:name="Helv 12pt">
    <w:altName w:val="Arial"/>
    <w:panose1 w:val="020B0604020202020204"/>
    <w:charset w:val="00"/>
    <w:family w:val="roman"/>
    <w:pitch w:val="default"/>
  </w:font>
  <w:font w:name="Calibri">
    <w:panose1 w:val="020F0502020204030204"/>
    <w:charset w:val="00"/>
    <w:family w:val="swiss"/>
    <w:pitch w:val="variable"/>
    <w:sig w:usb0="E0002AFF" w:usb1="C000ACFF" w:usb2="00000009" w:usb3="00000000" w:csb0="000001FF" w:csb1="00000000"/>
    <w:embedRegular r:id="rId24" w:fontKey="{5FB60773-ADF8-2A4C-A23C-D08E14C4EC2B}"/>
    <w:embedBold r:id="rId25" w:fontKey="{F086B424-B25D-FA42-88E2-3FB1CF32EC13}"/>
    <w:embedItalic r:id="rId26" w:fontKey="{97C0C269-0310-AC49-9337-E6DC74AA2ADB}"/>
  </w:font>
  <w:font w:name="Roboto">
    <w:panose1 w:val="020B0604020202020204"/>
    <w:charset w:val="00"/>
    <w:family w:val="auto"/>
    <w:pitch w:val="variable"/>
    <w:sig w:usb0="E0000AFF" w:usb1="5000217F" w:usb2="00000021" w:usb3="00000000" w:csb0="0000019F" w:csb1="00000000"/>
    <w:embedRegular r:id="rId27" w:fontKey="{B12F5E73-AE21-5149-A0C8-E1FA855A5EBC}"/>
  </w:font>
  <w:font w:name="Aptos">
    <w:panose1 w:val="020B0004020202020204"/>
    <w:charset w:val="00"/>
    <w:family w:val="swiss"/>
    <w:pitch w:val="variable"/>
    <w:sig w:usb0="20000287" w:usb1="00000003" w:usb2="00000000" w:usb3="00000000" w:csb0="0000019F" w:csb1="00000000"/>
    <w:embedRegular r:id="rId28" w:fontKey="{60B2039B-B7AB-0447-9089-F4895EA7423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C8BB66" w14:textId="77777777" w:rsidR="00185580" w:rsidRDefault="005A3118">
    <w:pPr>
      <w:pBdr>
        <w:top w:val="nil"/>
        <w:left w:val="nil"/>
        <w:bottom w:val="nil"/>
        <w:right w:val="nil"/>
        <w:between w:val="nil"/>
      </w:pBdr>
      <w:tabs>
        <w:tab w:val="center" w:pos="4507"/>
        <w:tab w:val="right" w:pos="9000"/>
      </w:tabs>
      <w:jc w:val="center"/>
      <w:rPr>
        <w:color w:val="000000"/>
      </w:rPr>
    </w:pPr>
    <w:r>
      <w:rPr>
        <w:color w:val="000000"/>
      </w:rPr>
      <w:fldChar w:fldCharType="begin"/>
    </w:r>
    <w:r>
      <w:rPr>
        <w:color w:val="000000"/>
      </w:rPr>
      <w:instrText>PAGE</w:instrText>
    </w:r>
    <w:r>
      <w:rPr>
        <w:color w:val="000000"/>
      </w:rPr>
      <w:fldChar w:fldCharType="separate"/>
    </w:r>
    <w:r w:rsidR="0017654F">
      <w:rPr>
        <w:noProof/>
        <w:color w:val="000000"/>
      </w:rPr>
      <w:t>2</w:t>
    </w:r>
    <w:r>
      <w:rPr>
        <w:color w:val="000000"/>
      </w:rPr>
      <w:fldChar w:fldCharType="end"/>
    </w:r>
  </w:p>
  <w:bookmarkStart w:id="23" w:name="_heading=h.17qah3lx8p4o" w:colFirst="0" w:colLast="0"/>
  <w:bookmarkEnd w:id="23"/>
  <w:p w14:paraId="1FC9FF51" w14:textId="77777777" w:rsidR="00185580" w:rsidRDefault="005A3118">
    <w:pPr>
      <w:pBdr>
        <w:top w:val="nil"/>
        <w:left w:val="nil"/>
        <w:bottom w:val="nil"/>
        <w:right w:val="nil"/>
        <w:between w:val="nil"/>
      </w:pBdr>
      <w:jc w:val="right"/>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17654F">
      <w:rPr>
        <w:rFonts w:ascii="Arial" w:eastAsia="Arial" w:hAnsi="Arial" w:cs="Arial"/>
        <w:noProof/>
        <w:color w:val="000000"/>
        <w:sz w:val="16"/>
        <w:szCs w:val="16"/>
      </w:rPr>
      <w:t>2</w:t>
    </w:r>
    <w:r>
      <w:rPr>
        <w:rFonts w:ascii="Arial" w:eastAsia="Arial" w:hAnsi="Arial" w:cs="Arial"/>
        <w:color w:val="000000"/>
        <w:sz w:val="16"/>
        <w:szCs w:val="16"/>
      </w:rPr>
      <w:fldChar w:fldCharType="end"/>
    </w:r>
  </w:p>
  <w:p w14:paraId="235486F1" w14:textId="6E421AEE" w:rsidR="00E81B4F" w:rsidRDefault="00E81B4F" w:rsidP="00F06973">
    <w:pPr>
      <w:pStyle w:val="DocI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18D778" w14:textId="77777777" w:rsidR="005209D3" w:rsidRDefault="005209D3">
      <w:r>
        <w:separator/>
      </w:r>
    </w:p>
  </w:footnote>
  <w:footnote w:type="continuationSeparator" w:id="0">
    <w:p w14:paraId="66C45939" w14:textId="77777777" w:rsidR="005209D3" w:rsidRDefault="0052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E0097"/>
    <w:multiLevelType w:val="multilevel"/>
    <w:tmpl w:val="AF26F848"/>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15:restartNumberingAfterBreak="0">
    <w:nsid w:val="0A7E2FE5"/>
    <w:multiLevelType w:val="hybridMultilevel"/>
    <w:tmpl w:val="3356F78A"/>
    <w:lvl w:ilvl="0" w:tplc="0B04F822">
      <w:start w:val="1"/>
      <w:numFmt w:val="bullet"/>
      <w:lvlText w:val=""/>
      <w:lvlJc w:val="left"/>
      <w:pPr>
        <w:ind w:left="780" w:hanging="360"/>
      </w:pPr>
      <w:rPr>
        <w:rFonts w:ascii="Symbol" w:hAnsi="Symbol" w:hint="default"/>
      </w:rPr>
    </w:lvl>
    <w:lvl w:ilvl="1" w:tplc="E10081B6">
      <w:numFmt w:val="bullet"/>
      <w:lvlText w:val="–"/>
      <w:lvlJc w:val="left"/>
      <w:pPr>
        <w:ind w:left="1500" w:hanging="360"/>
      </w:pPr>
      <w:rPr>
        <w:rFonts w:ascii="Arial" w:eastAsia="Times New Roman" w:hAnsi="Arial" w:cs="Arial" w:hint="default"/>
      </w:rPr>
    </w:lvl>
    <w:lvl w:ilvl="2" w:tplc="97E83F96" w:tentative="1">
      <w:start w:val="1"/>
      <w:numFmt w:val="bullet"/>
      <w:lvlText w:val=""/>
      <w:lvlJc w:val="left"/>
      <w:pPr>
        <w:ind w:left="2220" w:hanging="360"/>
      </w:pPr>
      <w:rPr>
        <w:rFonts w:ascii="Wingdings" w:hAnsi="Wingdings" w:hint="default"/>
      </w:rPr>
    </w:lvl>
    <w:lvl w:ilvl="3" w:tplc="D3D2D11A" w:tentative="1">
      <w:start w:val="1"/>
      <w:numFmt w:val="bullet"/>
      <w:lvlText w:val=""/>
      <w:lvlJc w:val="left"/>
      <w:pPr>
        <w:ind w:left="2940" w:hanging="360"/>
      </w:pPr>
      <w:rPr>
        <w:rFonts w:ascii="Symbol" w:hAnsi="Symbol" w:hint="default"/>
      </w:rPr>
    </w:lvl>
    <w:lvl w:ilvl="4" w:tplc="627CA4BA" w:tentative="1">
      <w:start w:val="1"/>
      <w:numFmt w:val="bullet"/>
      <w:lvlText w:val="o"/>
      <w:lvlJc w:val="left"/>
      <w:pPr>
        <w:ind w:left="3660" w:hanging="360"/>
      </w:pPr>
      <w:rPr>
        <w:rFonts w:ascii="Courier New" w:hAnsi="Courier New" w:cs="Courier New" w:hint="default"/>
      </w:rPr>
    </w:lvl>
    <w:lvl w:ilvl="5" w:tplc="F842BDB4" w:tentative="1">
      <w:start w:val="1"/>
      <w:numFmt w:val="bullet"/>
      <w:lvlText w:val=""/>
      <w:lvlJc w:val="left"/>
      <w:pPr>
        <w:ind w:left="4380" w:hanging="360"/>
      </w:pPr>
      <w:rPr>
        <w:rFonts w:ascii="Wingdings" w:hAnsi="Wingdings" w:hint="default"/>
      </w:rPr>
    </w:lvl>
    <w:lvl w:ilvl="6" w:tplc="20387E6A" w:tentative="1">
      <w:start w:val="1"/>
      <w:numFmt w:val="bullet"/>
      <w:lvlText w:val=""/>
      <w:lvlJc w:val="left"/>
      <w:pPr>
        <w:ind w:left="5100" w:hanging="360"/>
      </w:pPr>
      <w:rPr>
        <w:rFonts w:ascii="Symbol" w:hAnsi="Symbol" w:hint="default"/>
      </w:rPr>
    </w:lvl>
    <w:lvl w:ilvl="7" w:tplc="15E8DB68" w:tentative="1">
      <w:start w:val="1"/>
      <w:numFmt w:val="bullet"/>
      <w:lvlText w:val="o"/>
      <w:lvlJc w:val="left"/>
      <w:pPr>
        <w:ind w:left="5820" w:hanging="360"/>
      </w:pPr>
      <w:rPr>
        <w:rFonts w:ascii="Courier New" w:hAnsi="Courier New" w:cs="Courier New" w:hint="default"/>
      </w:rPr>
    </w:lvl>
    <w:lvl w:ilvl="8" w:tplc="C0BC7BC4" w:tentative="1">
      <w:start w:val="1"/>
      <w:numFmt w:val="bullet"/>
      <w:lvlText w:val=""/>
      <w:lvlJc w:val="left"/>
      <w:pPr>
        <w:ind w:left="6540" w:hanging="360"/>
      </w:pPr>
      <w:rPr>
        <w:rFonts w:ascii="Wingdings" w:hAnsi="Wingdings" w:hint="default"/>
      </w:rPr>
    </w:lvl>
  </w:abstractNum>
  <w:abstractNum w:abstractNumId="2" w15:restartNumberingAfterBreak="0">
    <w:nsid w:val="0AB20E68"/>
    <w:multiLevelType w:val="multilevel"/>
    <w:tmpl w:val="C8E81F84"/>
    <w:lvl w:ilvl="0">
      <w:start w:val="1"/>
      <w:numFmt w:val="decimal"/>
      <w:pStyle w:val="ListBullet2"/>
      <w:lvlText w:val="%1."/>
      <w:lvlJc w:val="left"/>
      <w:pPr>
        <w:ind w:left="1080" w:hanging="360"/>
      </w:pPr>
    </w:lvl>
    <w:lvl w:ilvl="1">
      <w:start w:val="1"/>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3" w15:restartNumberingAfterBreak="0">
    <w:nsid w:val="104B4FF4"/>
    <w:multiLevelType w:val="hybridMultilevel"/>
    <w:tmpl w:val="A080CC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30B3B58"/>
    <w:multiLevelType w:val="multilevel"/>
    <w:tmpl w:val="A0A8ED8C"/>
    <w:lvl w:ilvl="0">
      <w:start w:val="1"/>
      <w:numFmt w:val="decimal"/>
      <w:lvlText w:val="%1."/>
      <w:lvlJc w:val="left"/>
      <w:pPr>
        <w:ind w:left="400" w:hanging="360"/>
      </w:pPr>
      <w:rPr>
        <w:rFonts w:ascii="Arial" w:hAnsi="Arial" w:cs="Arial" w:hint="default"/>
        <w:b w:val="0"/>
        <w:bCs/>
        <w:sz w:val="22"/>
        <w:szCs w:val="22"/>
      </w:rPr>
    </w:lvl>
    <w:lvl w:ilvl="1">
      <w:start w:val="1"/>
      <w:numFmt w:val="lowerLetter"/>
      <w:lvlText w:val="%2."/>
      <w:lvlJc w:val="left"/>
      <w:pPr>
        <w:ind w:left="1120" w:hanging="360"/>
      </w:pPr>
    </w:lvl>
    <w:lvl w:ilvl="2">
      <w:start w:val="1"/>
      <w:numFmt w:val="lowerRoman"/>
      <w:lvlText w:val="%3."/>
      <w:lvlJc w:val="right"/>
      <w:pPr>
        <w:ind w:left="1840" w:hanging="180"/>
      </w:pPr>
    </w:lvl>
    <w:lvl w:ilvl="3">
      <w:start w:val="1"/>
      <w:numFmt w:val="decimal"/>
      <w:lvlText w:val="%4."/>
      <w:lvlJc w:val="left"/>
      <w:pPr>
        <w:ind w:left="2560" w:hanging="360"/>
      </w:pPr>
    </w:lvl>
    <w:lvl w:ilvl="4">
      <w:start w:val="1"/>
      <w:numFmt w:val="lowerLetter"/>
      <w:lvlText w:val="%5."/>
      <w:lvlJc w:val="left"/>
      <w:pPr>
        <w:ind w:left="3280" w:hanging="360"/>
      </w:pPr>
    </w:lvl>
    <w:lvl w:ilvl="5">
      <w:start w:val="1"/>
      <w:numFmt w:val="lowerRoman"/>
      <w:lvlText w:val="%6."/>
      <w:lvlJc w:val="right"/>
      <w:pPr>
        <w:ind w:left="4000" w:hanging="180"/>
      </w:pPr>
    </w:lvl>
    <w:lvl w:ilvl="6">
      <w:start w:val="1"/>
      <w:numFmt w:val="decimal"/>
      <w:lvlText w:val="%7."/>
      <w:lvlJc w:val="left"/>
      <w:pPr>
        <w:ind w:left="4720" w:hanging="360"/>
      </w:pPr>
    </w:lvl>
    <w:lvl w:ilvl="7">
      <w:start w:val="1"/>
      <w:numFmt w:val="lowerLetter"/>
      <w:lvlText w:val="%8."/>
      <w:lvlJc w:val="left"/>
      <w:pPr>
        <w:ind w:left="5440" w:hanging="360"/>
      </w:pPr>
    </w:lvl>
    <w:lvl w:ilvl="8">
      <w:start w:val="1"/>
      <w:numFmt w:val="lowerRoman"/>
      <w:lvlText w:val="%9."/>
      <w:lvlJc w:val="right"/>
      <w:pPr>
        <w:ind w:left="6160" w:hanging="180"/>
      </w:pPr>
    </w:lvl>
  </w:abstractNum>
  <w:abstractNum w:abstractNumId="5" w15:restartNumberingAfterBreak="0">
    <w:nsid w:val="131D63AC"/>
    <w:multiLevelType w:val="multilevel"/>
    <w:tmpl w:val="1D4A1A20"/>
    <w:lvl w:ilvl="0">
      <w:start w:val="1"/>
      <w:numFmt w:val="upperLetter"/>
      <w:pStyle w:val="ListBullet"/>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39A0D77"/>
    <w:multiLevelType w:val="multilevel"/>
    <w:tmpl w:val="7B72330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7F7706F"/>
    <w:multiLevelType w:val="multilevel"/>
    <w:tmpl w:val="2A7EA450"/>
    <w:lvl w:ilvl="0">
      <w:start w:val="1"/>
      <w:numFmt w:val="upperLetter"/>
      <w:lvlText w:val="%1."/>
      <w:lvlJc w:val="left"/>
      <w:pPr>
        <w:ind w:left="760" w:hanging="360"/>
      </w:pPr>
    </w:lvl>
    <w:lvl w:ilvl="1">
      <w:start w:val="1"/>
      <w:numFmt w:val="lowerLetter"/>
      <w:lvlText w:val="%2."/>
      <w:lvlJc w:val="left"/>
      <w:pPr>
        <w:ind w:left="1480" w:hanging="360"/>
      </w:pPr>
    </w:lvl>
    <w:lvl w:ilvl="2">
      <w:start w:val="1"/>
      <w:numFmt w:val="lowerRoman"/>
      <w:lvlText w:val="%3."/>
      <w:lvlJc w:val="right"/>
      <w:pPr>
        <w:ind w:left="2200" w:hanging="180"/>
      </w:pPr>
    </w:lvl>
    <w:lvl w:ilvl="3">
      <w:start w:val="1"/>
      <w:numFmt w:val="decimal"/>
      <w:lvlText w:val="%4."/>
      <w:lvlJc w:val="left"/>
      <w:pPr>
        <w:ind w:left="2920" w:hanging="360"/>
      </w:pPr>
    </w:lvl>
    <w:lvl w:ilvl="4">
      <w:start w:val="1"/>
      <w:numFmt w:val="lowerLetter"/>
      <w:lvlText w:val="%5."/>
      <w:lvlJc w:val="left"/>
      <w:pPr>
        <w:ind w:left="3640" w:hanging="360"/>
      </w:pPr>
    </w:lvl>
    <w:lvl w:ilvl="5">
      <w:start w:val="1"/>
      <w:numFmt w:val="lowerRoman"/>
      <w:lvlText w:val="%6."/>
      <w:lvlJc w:val="right"/>
      <w:pPr>
        <w:ind w:left="4360" w:hanging="180"/>
      </w:pPr>
    </w:lvl>
    <w:lvl w:ilvl="6">
      <w:start w:val="1"/>
      <w:numFmt w:val="decimal"/>
      <w:lvlText w:val="%7."/>
      <w:lvlJc w:val="left"/>
      <w:pPr>
        <w:ind w:left="5080" w:hanging="360"/>
      </w:pPr>
    </w:lvl>
    <w:lvl w:ilvl="7">
      <w:start w:val="1"/>
      <w:numFmt w:val="lowerLetter"/>
      <w:lvlText w:val="%8."/>
      <w:lvlJc w:val="left"/>
      <w:pPr>
        <w:ind w:left="5800" w:hanging="360"/>
      </w:pPr>
    </w:lvl>
    <w:lvl w:ilvl="8">
      <w:start w:val="1"/>
      <w:numFmt w:val="lowerRoman"/>
      <w:lvlText w:val="%9."/>
      <w:lvlJc w:val="right"/>
      <w:pPr>
        <w:ind w:left="6520" w:hanging="180"/>
      </w:pPr>
    </w:lvl>
  </w:abstractNum>
  <w:abstractNum w:abstractNumId="8" w15:restartNumberingAfterBreak="0">
    <w:nsid w:val="2F076BE3"/>
    <w:multiLevelType w:val="multilevel"/>
    <w:tmpl w:val="832819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35A83D1C"/>
    <w:multiLevelType w:val="hybridMultilevel"/>
    <w:tmpl w:val="2D94FF4C"/>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0" w15:restartNumberingAfterBreak="0">
    <w:nsid w:val="396D4EB3"/>
    <w:multiLevelType w:val="multilevel"/>
    <w:tmpl w:val="E286E8BC"/>
    <w:lvl w:ilvl="0">
      <w:start w:val="1"/>
      <w:numFmt w:val="bullet"/>
      <w:pStyle w:val="ListBullet4"/>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A4E0580"/>
    <w:multiLevelType w:val="multilevel"/>
    <w:tmpl w:val="776250B8"/>
    <w:lvl w:ilvl="0">
      <w:start w:val="1"/>
      <w:numFmt w:val="lowerLetter"/>
      <w:pStyle w:val="ListBullet3"/>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2" w15:restartNumberingAfterBreak="0">
    <w:nsid w:val="3EAD4137"/>
    <w:multiLevelType w:val="hybridMultilevel"/>
    <w:tmpl w:val="6884FC3E"/>
    <w:lvl w:ilvl="0" w:tplc="9ACAB196">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424F125A"/>
    <w:multiLevelType w:val="multilevel"/>
    <w:tmpl w:val="5B900282"/>
    <w:lvl w:ilvl="0">
      <w:start w:val="21"/>
      <w:numFmt w:val="decimal"/>
      <w:lvlText w:val="%1"/>
      <w:lvlJc w:val="left"/>
      <w:pPr>
        <w:ind w:left="792" w:hanging="720"/>
      </w:pPr>
      <w:rPr>
        <w:lang w:val="en-US" w:eastAsia="en-US" w:bidi="ar-SA"/>
      </w:rPr>
    </w:lvl>
    <w:lvl w:ilvl="1">
      <w:start w:val="1"/>
      <w:numFmt w:val="decimal"/>
      <w:lvlText w:val="%1.%2"/>
      <w:lvlJc w:val="left"/>
      <w:pPr>
        <w:ind w:left="792" w:hanging="720"/>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2728" w:hanging="720"/>
      </w:pPr>
      <w:rPr>
        <w:lang w:val="en-US" w:eastAsia="en-US" w:bidi="ar-SA"/>
      </w:rPr>
    </w:lvl>
    <w:lvl w:ilvl="3">
      <w:numFmt w:val="bullet"/>
      <w:lvlText w:val="•"/>
      <w:lvlJc w:val="left"/>
      <w:pPr>
        <w:ind w:left="3692" w:hanging="720"/>
      </w:pPr>
      <w:rPr>
        <w:lang w:val="en-US" w:eastAsia="en-US" w:bidi="ar-SA"/>
      </w:rPr>
    </w:lvl>
    <w:lvl w:ilvl="4">
      <w:numFmt w:val="bullet"/>
      <w:lvlText w:val="•"/>
      <w:lvlJc w:val="left"/>
      <w:pPr>
        <w:ind w:left="4656" w:hanging="720"/>
      </w:pPr>
      <w:rPr>
        <w:lang w:val="en-US" w:eastAsia="en-US" w:bidi="ar-SA"/>
      </w:rPr>
    </w:lvl>
    <w:lvl w:ilvl="5">
      <w:numFmt w:val="bullet"/>
      <w:lvlText w:val="•"/>
      <w:lvlJc w:val="left"/>
      <w:pPr>
        <w:ind w:left="5620" w:hanging="720"/>
      </w:pPr>
      <w:rPr>
        <w:lang w:val="en-US" w:eastAsia="en-US" w:bidi="ar-SA"/>
      </w:rPr>
    </w:lvl>
    <w:lvl w:ilvl="6">
      <w:numFmt w:val="bullet"/>
      <w:lvlText w:val="•"/>
      <w:lvlJc w:val="left"/>
      <w:pPr>
        <w:ind w:left="6584" w:hanging="720"/>
      </w:pPr>
      <w:rPr>
        <w:lang w:val="en-US" w:eastAsia="en-US" w:bidi="ar-SA"/>
      </w:rPr>
    </w:lvl>
    <w:lvl w:ilvl="7">
      <w:numFmt w:val="bullet"/>
      <w:lvlText w:val="•"/>
      <w:lvlJc w:val="left"/>
      <w:pPr>
        <w:ind w:left="7548" w:hanging="720"/>
      </w:pPr>
      <w:rPr>
        <w:lang w:val="en-US" w:eastAsia="en-US" w:bidi="ar-SA"/>
      </w:rPr>
    </w:lvl>
    <w:lvl w:ilvl="8">
      <w:numFmt w:val="bullet"/>
      <w:lvlText w:val="•"/>
      <w:lvlJc w:val="left"/>
      <w:pPr>
        <w:ind w:left="8512" w:hanging="720"/>
      </w:pPr>
      <w:rPr>
        <w:lang w:val="en-US" w:eastAsia="en-US" w:bidi="ar-SA"/>
      </w:rPr>
    </w:lvl>
  </w:abstractNum>
  <w:abstractNum w:abstractNumId="14" w15:restartNumberingAfterBreak="0">
    <w:nsid w:val="42BB4F1D"/>
    <w:multiLevelType w:val="multilevel"/>
    <w:tmpl w:val="B524A83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15:restartNumberingAfterBreak="0">
    <w:nsid w:val="45976EF8"/>
    <w:multiLevelType w:val="multilevel"/>
    <w:tmpl w:val="F3B65214"/>
    <w:lvl w:ilvl="0">
      <w:start w:val="3"/>
      <w:numFmt w:val="upperLetter"/>
      <w:pStyle w:val="ListBullet5"/>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4A5A116B"/>
    <w:multiLevelType w:val="multilevel"/>
    <w:tmpl w:val="C48A98C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0D96244"/>
    <w:multiLevelType w:val="multilevel"/>
    <w:tmpl w:val="4A02B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310C35"/>
    <w:multiLevelType w:val="hybridMultilevel"/>
    <w:tmpl w:val="EA58D92E"/>
    <w:lvl w:ilvl="0" w:tplc="04090001">
      <w:start w:val="1"/>
      <w:numFmt w:val="bullet"/>
      <w:lvlText w:val=""/>
      <w:lvlJc w:val="left"/>
      <w:pPr>
        <w:ind w:left="1120" w:hanging="360"/>
      </w:pPr>
      <w:rPr>
        <w:rFonts w:ascii="Symbol" w:hAnsi="Symbol" w:hint="default"/>
      </w:rPr>
    </w:lvl>
    <w:lvl w:ilvl="1" w:tplc="04090003" w:tentative="1">
      <w:start w:val="1"/>
      <w:numFmt w:val="bullet"/>
      <w:lvlText w:val="o"/>
      <w:lvlJc w:val="left"/>
      <w:pPr>
        <w:ind w:left="1840" w:hanging="360"/>
      </w:pPr>
      <w:rPr>
        <w:rFonts w:ascii="Courier New" w:hAnsi="Courier New" w:cs="Courier New" w:hint="default"/>
      </w:rPr>
    </w:lvl>
    <w:lvl w:ilvl="2" w:tplc="04090005" w:tentative="1">
      <w:start w:val="1"/>
      <w:numFmt w:val="bullet"/>
      <w:lvlText w:val=""/>
      <w:lvlJc w:val="left"/>
      <w:pPr>
        <w:ind w:left="2560" w:hanging="360"/>
      </w:pPr>
      <w:rPr>
        <w:rFonts w:ascii="Wingdings" w:hAnsi="Wingdings" w:hint="default"/>
      </w:rPr>
    </w:lvl>
    <w:lvl w:ilvl="3" w:tplc="04090001" w:tentative="1">
      <w:start w:val="1"/>
      <w:numFmt w:val="bullet"/>
      <w:lvlText w:val=""/>
      <w:lvlJc w:val="left"/>
      <w:pPr>
        <w:ind w:left="3280" w:hanging="360"/>
      </w:pPr>
      <w:rPr>
        <w:rFonts w:ascii="Symbol" w:hAnsi="Symbol" w:hint="default"/>
      </w:rPr>
    </w:lvl>
    <w:lvl w:ilvl="4" w:tplc="04090003" w:tentative="1">
      <w:start w:val="1"/>
      <w:numFmt w:val="bullet"/>
      <w:lvlText w:val="o"/>
      <w:lvlJc w:val="left"/>
      <w:pPr>
        <w:ind w:left="4000" w:hanging="360"/>
      </w:pPr>
      <w:rPr>
        <w:rFonts w:ascii="Courier New" w:hAnsi="Courier New" w:cs="Courier New" w:hint="default"/>
      </w:rPr>
    </w:lvl>
    <w:lvl w:ilvl="5" w:tplc="04090005" w:tentative="1">
      <w:start w:val="1"/>
      <w:numFmt w:val="bullet"/>
      <w:lvlText w:val=""/>
      <w:lvlJc w:val="left"/>
      <w:pPr>
        <w:ind w:left="4720" w:hanging="360"/>
      </w:pPr>
      <w:rPr>
        <w:rFonts w:ascii="Wingdings" w:hAnsi="Wingdings" w:hint="default"/>
      </w:rPr>
    </w:lvl>
    <w:lvl w:ilvl="6" w:tplc="04090001" w:tentative="1">
      <w:start w:val="1"/>
      <w:numFmt w:val="bullet"/>
      <w:lvlText w:val=""/>
      <w:lvlJc w:val="left"/>
      <w:pPr>
        <w:ind w:left="5440" w:hanging="360"/>
      </w:pPr>
      <w:rPr>
        <w:rFonts w:ascii="Symbol" w:hAnsi="Symbol" w:hint="default"/>
      </w:rPr>
    </w:lvl>
    <w:lvl w:ilvl="7" w:tplc="04090003" w:tentative="1">
      <w:start w:val="1"/>
      <w:numFmt w:val="bullet"/>
      <w:lvlText w:val="o"/>
      <w:lvlJc w:val="left"/>
      <w:pPr>
        <w:ind w:left="6160" w:hanging="360"/>
      </w:pPr>
      <w:rPr>
        <w:rFonts w:ascii="Courier New" w:hAnsi="Courier New" w:cs="Courier New" w:hint="default"/>
      </w:rPr>
    </w:lvl>
    <w:lvl w:ilvl="8" w:tplc="04090005" w:tentative="1">
      <w:start w:val="1"/>
      <w:numFmt w:val="bullet"/>
      <w:lvlText w:val=""/>
      <w:lvlJc w:val="left"/>
      <w:pPr>
        <w:ind w:left="6880" w:hanging="360"/>
      </w:pPr>
      <w:rPr>
        <w:rFonts w:ascii="Wingdings" w:hAnsi="Wingdings" w:hint="default"/>
      </w:rPr>
    </w:lvl>
  </w:abstractNum>
  <w:abstractNum w:abstractNumId="19" w15:restartNumberingAfterBreak="0">
    <w:nsid w:val="5602514B"/>
    <w:multiLevelType w:val="multilevel"/>
    <w:tmpl w:val="D0C23460"/>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0" w15:restartNumberingAfterBreak="0">
    <w:nsid w:val="5C0572E6"/>
    <w:multiLevelType w:val="hybridMultilevel"/>
    <w:tmpl w:val="7BE4701E"/>
    <w:lvl w:ilvl="0" w:tplc="CCA2FEC4">
      <w:start w:val="1"/>
      <w:numFmt w:val="bullet"/>
      <w:lvlText w:val=""/>
      <w:lvlJc w:val="left"/>
      <w:pPr>
        <w:tabs>
          <w:tab w:val="num" w:pos="720"/>
        </w:tabs>
        <w:ind w:left="720" w:hanging="360"/>
      </w:pPr>
      <w:rPr>
        <w:rFonts w:ascii="Wingdings" w:hAnsi="Wingdings" w:hint="default"/>
      </w:rPr>
    </w:lvl>
    <w:lvl w:ilvl="1" w:tplc="3132BB8A" w:tentative="1">
      <w:start w:val="1"/>
      <w:numFmt w:val="bullet"/>
      <w:lvlText w:val=""/>
      <w:lvlJc w:val="left"/>
      <w:pPr>
        <w:tabs>
          <w:tab w:val="num" w:pos="1440"/>
        </w:tabs>
        <w:ind w:left="1440" w:hanging="360"/>
      </w:pPr>
      <w:rPr>
        <w:rFonts w:ascii="Wingdings" w:hAnsi="Wingdings" w:hint="default"/>
      </w:rPr>
    </w:lvl>
    <w:lvl w:ilvl="2" w:tplc="4CC8FEE2" w:tentative="1">
      <w:start w:val="1"/>
      <w:numFmt w:val="bullet"/>
      <w:lvlText w:val=""/>
      <w:lvlJc w:val="left"/>
      <w:pPr>
        <w:tabs>
          <w:tab w:val="num" w:pos="2160"/>
        </w:tabs>
        <w:ind w:left="2160" w:hanging="360"/>
      </w:pPr>
      <w:rPr>
        <w:rFonts w:ascii="Wingdings" w:hAnsi="Wingdings" w:hint="default"/>
      </w:rPr>
    </w:lvl>
    <w:lvl w:ilvl="3" w:tplc="A93A8546" w:tentative="1">
      <w:start w:val="1"/>
      <w:numFmt w:val="bullet"/>
      <w:lvlText w:val=""/>
      <w:lvlJc w:val="left"/>
      <w:pPr>
        <w:tabs>
          <w:tab w:val="num" w:pos="2880"/>
        </w:tabs>
        <w:ind w:left="2880" w:hanging="360"/>
      </w:pPr>
      <w:rPr>
        <w:rFonts w:ascii="Wingdings" w:hAnsi="Wingdings" w:hint="default"/>
      </w:rPr>
    </w:lvl>
    <w:lvl w:ilvl="4" w:tplc="653E6288" w:tentative="1">
      <w:start w:val="1"/>
      <w:numFmt w:val="bullet"/>
      <w:lvlText w:val=""/>
      <w:lvlJc w:val="left"/>
      <w:pPr>
        <w:tabs>
          <w:tab w:val="num" w:pos="3600"/>
        </w:tabs>
        <w:ind w:left="3600" w:hanging="360"/>
      </w:pPr>
      <w:rPr>
        <w:rFonts w:ascii="Wingdings" w:hAnsi="Wingdings" w:hint="default"/>
      </w:rPr>
    </w:lvl>
    <w:lvl w:ilvl="5" w:tplc="5B0EBA0C" w:tentative="1">
      <w:start w:val="1"/>
      <w:numFmt w:val="bullet"/>
      <w:lvlText w:val=""/>
      <w:lvlJc w:val="left"/>
      <w:pPr>
        <w:tabs>
          <w:tab w:val="num" w:pos="4320"/>
        </w:tabs>
        <w:ind w:left="4320" w:hanging="360"/>
      </w:pPr>
      <w:rPr>
        <w:rFonts w:ascii="Wingdings" w:hAnsi="Wingdings" w:hint="default"/>
      </w:rPr>
    </w:lvl>
    <w:lvl w:ilvl="6" w:tplc="0D8ACE08" w:tentative="1">
      <w:start w:val="1"/>
      <w:numFmt w:val="bullet"/>
      <w:lvlText w:val=""/>
      <w:lvlJc w:val="left"/>
      <w:pPr>
        <w:tabs>
          <w:tab w:val="num" w:pos="5040"/>
        </w:tabs>
        <w:ind w:left="5040" w:hanging="360"/>
      </w:pPr>
      <w:rPr>
        <w:rFonts w:ascii="Wingdings" w:hAnsi="Wingdings" w:hint="default"/>
      </w:rPr>
    </w:lvl>
    <w:lvl w:ilvl="7" w:tplc="BEB6C90C" w:tentative="1">
      <w:start w:val="1"/>
      <w:numFmt w:val="bullet"/>
      <w:lvlText w:val=""/>
      <w:lvlJc w:val="left"/>
      <w:pPr>
        <w:tabs>
          <w:tab w:val="num" w:pos="5760"/>
        </w:tabs>
        <w:ind w:left="5760" w:hanging="360"/>
      </w:pPr>
      <w:rPr>
        <w:rFonts w:ascii="Wingdings" w:hAnsi="Wingdings" w:hint="default"/>
      </w:rPr>
    </w:lvl>
    <w:lvl w:ilvl="8" w:tplc="6946283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0DC243E"/>
    <w:multiLevelType w:val="multilevel"/>
    <w:tmpl w:val="44967BC0"/>
    <w:lvl w:ilvl="0">
      <w:start w:val="1"/>
      <w:numFmt w:val="upperLetter"/>
      <w:lvlText w:val="%1."/>
      <w:lvlJc w:val="left"/>
      <w:pPr>
        <w:ind w:left="760" w:hanging="360"/>
      </w:pPr>
    </w:lvl>
    <w:lvl w:ilvl="1">
      <w:start w:val="1"/>
      <w:numFmt w:val="lowerLetter"/>
      <w:lvlText w:val="%2."/>
      <w:lvlJc w:val="left"/>
      <w:pPr>
        <w:ind w:left="1480" w:hanging="360"/>
      </w:pPr>
    </w:lvl>
    <w:lvl w:ilvl="2">
      <w:start w:val="1"/>
      <w:numFmt w:val="lowerRoman"/>
      <w:lvlText w:val="%3."/>
      <w:lvlJc w:val="right"/>
      <w:pPr>
        <w:ind w:left="2200" w:hanging="180"/>
      </w:pPr>
    </w:lvl>
    <w:lvl w:ilvl="3">
      <w:start w:val="1"/>
      <w:numFmt w:val="decimal"/>
      <w:lvlText w:val="%4."/>
      <w:lvlJc w:val="left"/>
      <w:pPr>
        <w:ind w:left="2920" w:hanging="360"/>
      </w:pPr>
    </w:lvl>
    <w:lvl w:ilvl="4">
      <w:start w:val="1"/>
      <w:numFmt w:val="lowerLetter"/>
      <w:lvlText w:val="%5."/>
      <w:lvlJc w:val="left"/>
      <w:pPr>
        <w:ind w:left="3640" w:hanging="360"/>
      </w:pPr>
    </w:lvl>
    <w:lvl w:ilvl="5">
      <w:start w:val="1"/>
      <w:numFmt w:val="lowerRoman"/>
      <w:lvlText w:val="%6."/>
      <w:lvlJc w:val="right"/>
      <w:pPr>
        <w:ind w:left="4360" w:hanging="180"/>
      </w:pPr>
    </w:lvl>
    <w:lvl w:ilvl="6">
      <w:start w:val="1"/>
      <w:numFmt w:val="decimal"/>
      <w:lvlText w:val="%7."/>
      <w:lvlJc w:val="left"/>
      <w:pPr>
        <w:ind w:left="5080" w:hanging="360"/>
      </w:pPr>
    </w:lvl>
    <w:lvl w:ilvl="7">
      <w:start w:val="1"/>
      <w:numFmt w:val="lowerLetter"/>
      <w:lvlText w:val="%8."/>
      <w:lvlJc w:val="left"/>
      <w:pPr>
        <w:ind w:left="5800" w:hanging="360"/>
      </w:pPr>
    </w:lvl>
    <w:lvl w:ilvl="8">
      <w:start w:val="1"/>
      <w:numFmt w:val="lowerRoman"/>
      <w:lvlText w:val="%9."/>
      <w:lvlJc w:val="right"/>
      <w:pPr>
        <w:ind w:left="6520" w:hanging="180"/>
      </w:pPr>
    </w:lvl>
  </w:abstractNum>
  <w:abstractNum w:abstractNumId="22" w15:restartNumberingAfterBreak="0">
    <w:nsid w:val="63AE54A3"/>
    <w:multiLevelType w:val="multilevel"/>
    <w:tmpl w:val="71843A3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6F044CD3"/>
    <w:multiLevelType w:val="multilevel"/>
    <w:tmpl w:val="DEE44F32"/>
    <w:lvl w:ilvl="0">
      <w:start w:val="1"/>
      <w:numFmt w:val="bullet"/>
      <w:lvlText w:val="●"/>
      <w:lvlJc w:val="left"/>
      <w:pPr>
        <w:ind w:left="1120" w:hanging="360"/>
      </w:pPr>
      <w:rPr>
        <w:rFonts w:ascii="Noto Sans Symbols" w:eastAsia="Noto Sans Symbols" w:hAnsi="Noto Sans Symbols" w:cs="Noto Sans Symbols"/>
      </w:rPr>
    </w:lvl>
    <w:lvl w:ilvl="1">
      <w:start w:val="1"/>
      <w:numFmt w:val="bullet"/>
      <w:lvlText w:val="o"/>
      <w:lvlJc w:val="left"/>
      <w:pPr>
        <w:ind w:left="1840" w:hanging="360"/>
      </w:pPr>
      <w:rPr>
        <w:rFonts w:ascii="Courier New" w:eastAsia="Courier New" w:hAnsi="Courier New" w:cs="Courier New"/>
      </w:rPr>
    </w:lvl>
    <w:lvl w:ilvl="2">
      <w:start w:val="1"/>
      <w:numFmt w:val="bullet"/>
      <w:lvlText w:val="▪"/>
      <w:lvlJc w:val="left"/>
      <w:pPr>
        <w:ind w:left="2560" w:hanging="360"/>
      </w:pPr>
      <w:rPr>
        <w:rFonts w:ascii="Noto Sans Symbols" w:eastAsia="Noto Sans Symbols" w:hAnsi="Noto Sans Symbols" w:cs="Noto Sans Symbols"/>
      </w:rPr>
    </w:lvl>
    <w:lvl w:ilvl="3">
      <w:start w:val="1"/>
      <w:numFmt w:val="bullet"/>
      <w:lvlText w:val="●"/>
      <w:lvlJc w:val="left"/>
      <w:pPr>
        <w:ind w:left="3280" w:hanging="360"/>
      </w:pPr>
      <w:rPr>
        <w:rFonts w:ascii="Noto Sans Symbols" w:eastAsia="Noto Sans Symbols" w:hAnsi="Noto Sans Symbols" w:cs="Noto Sans Symbols"/>
      </w:rPr>
    </w:lvl>
    <w:lvl w:ilvl="4">
      <w:start w:val="1"/>
      <w:numFmt w:val="bullet"/>
      <w:lvlText w:val="o"/>
      <w:lvlJc w:val="left"/>
      <w:pPr>
        <w:ind w:left="4000" w:hanging="360"/>
      </w:pPr>
      <w:rPr>
        <w:rFonts w:ascii="Courier New" w:eastAsia="Courier New" w:hAnsi="Courier New" w:cs="Courier New"/>
      </w:rPr>
    </w:lvl>
    <w:lvl w:ilvl="5">
      <w:start w:val="1"/>
      <w:numFmt w:val="bullet"/>
      <w:lvlText w:val="▪"/>
      <w:lvlJc w:val="left"/>
      <w:pPr>
        <w:ind w:left="4720" w:hanging="360"/>
      </w:pPr>
      <w:rPr>
        <w:rFonts w:ascii="Noto Sans Symbols" w:eastAsia="Noto Sans Symbols" w:hAnsi="Noto Sans Symbols" w:cs="Noto Sans Symbols"/>
      </w:rPr>
    </w:lvl>
    <w:lvl w:ilvl="6">
      <w:start w:val="1"/>
      <w:numFmt w:val="bullet"/>
      <w:lvlText w:val="●"/>
      <w:lvlJc w:val="left"/>
      <w:pPr>
        <w:ind w:left="5440" w:hanging="360"/>
      </w:pPr>
      <w:rPr>
        <w:rFonts w:ascii="Noto Sans Symbols" w:eastAsia="Noto Sans Symbols" w:hAnsi="Noto Sans Symbols" w:cs="Noto Sans Symbols"/>
      </w:rPr>
    </w:lvl>
    <w:lvl w:ilvl="7">
      <w:start w:val="1"/>
      <w:numFmt w:val="bullet"/>
      <w:lvlText w:val="o"/>
      <w:lvlJc w:val="left"/>
      <w:pPr>
        <w:ind w:left="6160" w:hanging="360"/>
      </w:pPr>
      <w:rPr>
        <w:rFonts w:ascii="Courier New" w:eastAsia="Courier New" w:hAnsi="Courier New" w:cs="Courier New"/>
      </w:rPr>
    </w:lvl>
    <w:lvl w:ilvl="8">
      <w:start w:val="1"/>
      <w:numFmt w:val="bullet"/>
      <w:lvlText w:val="▪"/>
      <w:lvlJc w:val="left"/>
      <w:pPr>
        <w:ind w:left="6880" w:hanging="360"/>
      </w:pPr>
      <w:rPr>
        <w:rFonts w:ascii="Noto Sans Symbols" w:eastAsia="Noto Sans Symbols" w:hAnsi="Noto Sans Symbols" w:cs="Noto Sans Symbols"/>
      </w:rPr>
    </w:lvl>
  </w:abstractNum>
  <w:abstractNum w:abstractNumId="24" w15:restartNumberingAfterBreak="0">
    <w:nsid w:val="6F4861E6"/>
    <w:multiLevelType w:val="multilevel"/>
    <w:tmpl w:val="E47CF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1531688">
    <w:abstractNumId w:val="5"/>
  </w:num>
  <w:num w:numId="2" w16cid:durableId="1090931648">
    <w:abstractNumId w:val="2"/>
  </w:num>
  <w:num w:numId="3" w16cid:durableId="384723306">
    <w:abstractNumId w:val="11"/>
  </w:num>
  <w:num w:numId="4" w16cid:durableId="1869483560">
    <w:abstractNumId w:val="10"/>
  </w:num>
  <w:num w:numId="5" w16cid:durableId="1444111345">
    <w:abstractNumId w:val="15"/>
  </w:num>
  <w:num w:numId="6" w16cid:durableId="1168013168">
    <w:abstractNumId w:val="0"/>
  </w:num>
  <w:num w:numId="7" w16cid:durableId="16680968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176764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681463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84569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61478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455385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287083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212166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478009">
    <w:abstractNumId w:val="1"/>
  </w:num>
  <w:num w:numId="16" w16cid:durableId="524948575">
    <w:abstractNumId w:val="14"/>
  </w:num>
  <w:num w:numId="17" w16cid:durableId="693501978">
    <w:abstractNumId w:val="4"/>
  </w:num>
  <w:num w:numId="18" w16cid:durableId="29383165">
    <w:abstractNumId w:val="7"/>
  </w:num>
  <w:num w:numId="19" w16cid:durableId="593783778">
    <w:abstractNumId w:val="16"/>
  </w:num>
  <w:num w:numId="20" w16cid:durableId="948976012">
    <w:abstractNumId w:val="21"/>
  </w:num>
  <w:num w:numId="21" w16cid:durableId="1504316910">
    <w:abstractNumId w:val="19"/>
  </w:num>
  <w:num w:numId="22" w16cid:durableId="996614675">
    <w:abstractNumId w:val="23"/>
  </w:num>
  <w:num w:numId="23" w16cid:durableId="84352620">
    <w:abstractNumId w:val="6"/>
  </w:num>
  <w:num w:numId="24" w16cid:durableId="1184634522">
    <w:abstractNumId w:val="18"/>
  </w:num>
  <w:num w:numId="25" w16cid:durableId="1106660845">
    <w:abstractNumId w:val="24"/>
  </w:num>
  <w:num w:numId="26" w16cid:durableId="1704555201">
    <w:abstractNumId w:val="17"/>
  </w:num>
  <w:num w:numId="27" w16cid:durableId="7125080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500307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87331188">
    <w:abstractNumId w:val="20"/>
  </w:num>
  <w:num w:numId="30" w16cid:durableId="758914601">
    <w:abstractNumId w:val="3"/>
  </w:num>
  <w:num w:numId="31" w16cid:durableId="1372609099">
    <w:abstractNumId w:val="9"/>
  </w:num>
  <w:num w:numId="32" w16cid:durableId="10659540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74089136">
    <w:abstractNumId w:val="13"/>
    <w:lvlOverride w:ilvl="0">
      <w:startOverride w:val="21"/>
    </w:lvlOverride>
    <w:lvlOverride w:ilvl="1">
      <w:startOverride w:val="1"/>
    </w:lvlOverride>
    <w:lvlOverride w:ilvl="2"/>
    <w:lvlOverride w:ilvl="3"/>
    <w:lvlOverride w:ilvl="4"/>
    <w:lvlOverride w:ilvl="5"/>
    <w:lvlOverride w:ilvl="6"/>
    <w:lvlOverride w:ilvl="7"/>
    <w:lvlOverride w:ilvl="8"/>
  </w:num>
  <w:num w:numId="34" w16cid:durableId="241959391">
    <w:abstractNumId w:val="22"/>
  </w:num>
  <w:num w:numId="35" w16cid:durableId="2134008417">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580"/>
    <w:rsid w:val="0000527D"/>
    <w:rsid w:val="00006DCB"/>
    <w:rsid w:val="00010203"/>
    <w:rsid w:val="00013817"/>
    <w:rsid w:val="00022514"/>
    <w:rsid w:val="000271E0"/>
    <w:rsid w:val="000429E5"/>
    <w:rsid w:val="0006183B"/>
    <w:rsid w:val="00063C07"/>
    <w:rsid w:val="000646B2"/>
    <w:rsid w:val="00064D30"/>
    <w:rsid w:val="000710EB"/>
    <w:rsid w:val="0008412C"/>
    <w:rsid w:val="00084661"/>
    <w:rsid w:val="00090F17"/>
    <w:rsid w:val="000A2E91"/>
    <w:rsid w:val="000A34ED"/>
    <w:rsid w:val="000A66D2"/>
    <w:rsid w:val="000B1A15"/>
    <w:rsid w:val="000B475B"/>
    <w:rsid w:val="000B503B"/>
    <w:rsid w:val="000C2BD4"/>
    <w:rsid w:val="000D00CE"/>
    <w:rsid w:val="000D3338"/>
    <w:rsid w:val="000D4CF3"/>
    <w:rsid w:val="000D651D"/>
    <w:rsid w:val="000E195D"/>
    <w:rsid w:val="000E2DDA"/>
    <w:rsid w:val="000E4036"/>
    <w:rsid w:val="000F4EFA"/>
    <w:rsid w:val="000F5D2B"/>
    <w:rsid w:val="00103497"/>
    <w:rsid w:val="00105C1A"/>
    <w:rsid w:val="00105F96"/>
    <w:rsid w:val="001064AE"/>
    <w:rsid w:val="001101A4"/>
    <w:rsid w:val="00115894"/>
    <w:rsid w:val="00116025"/>
    <w:rsid w:val="001217C7"/>
    <w:rsid w:val="001253A9"/>
    <w:rsid w:val="001272F5"/>
    <w:rsid w:val="00130EE2"/>
    <w:rsid w:val="00132BDE"/>
    <w:rsid w:val="00132DD5"/>
    <w:rsid w:val="00134B96"/>
    <w:rsid w:val="00140D7B"/>
    <w:rsid w:val="00141855"/>
    <w:rsid w:val="00142480"/>
    <w:rsid w:val="001446C4"/>
    <w:rsid w:val="00145FF7"/>
    <w:rsid w:val="0014757E"/>
    <w:rsid w:val="00154D5B"/>
    <w:rsid w:val="0015615A"/>
    <w:rsid w:val="0016446E"/>
    <w:rsid w:val="00165A20"/>
    <w:rsid w:val="00166D0A"/>
    <w:rsid w:val="001711D8"/>
    <w:rsid w:val="00171797"/>
    <w:rsid w:val="00174E18"/>
    <w:rsid w:val="0017654F"/>
    <w:rsid w:val="001816C4"/>
    <w:rsid w:val="00183C97"/>
    <w:rsid w:val="00185580"/>
    <w:rsid w:val="00194261"/>
    <w:rsid w:val="00197098"/>
    <w:rsid w:val="001A389A"/>
    <w:rsid w:val="001B2006"/>
    <w:rsid w:val="001B6F00"/>
    <w:rsid w:val="001C180B"/>
    <w:rsid w:val="001C7DBA"/>
    <w:rsid w:val="001D0485"/>
    <w:rsid w:val="001D441C"/>
    <w:rsid w:val="001D53F1"/>
    <w:rsid w:val="001D633C"/>
    <w:rsid w:val="001D75BD"/>
    <w:rsid w:val="001E1036"/>
    <w:rsid w:val="001E16EE"/>
    <w:rsid w:val="00200B88"/>
    <w:rsid w:val="00203054"/>
    <w:rsid w:val="00203583"/>
    <w:rsid w:val="002052CE"/>
    <w:rsid w:val="002125E2"/>
    <w:rsid w:val="00213122"/>
    <w:rsid w:val="002277DD"/>
    <w:rsid w:val="00230BE3"/>
    <w:rsid w:val="0023517A"/>
    <w:rsid w:val="00235CC6"/>
    <w:rsid w:val="0025184D"/>
    <w:rsid w:val="00252409"/>
    <w:rsid w:val="0025321E"/>
    <w:rsid w:val="002653FB"/>
    <w:rsid w:val="00275EE3"/>
    <w:rsid w:val="00281CFF"/>
    <w:rsid w:val="00285B8A"/>
    <w:rsid w:val="0029165D"/>
    <w:rsid w:val="002929E1"/>
    <w:rsid w:val="00293FD0"/>
    <w:rsid w:val="002A26C9"/>
    <w:rsid w:val="002A4665"/>
    <w:rsid w:val="002A51A6"/>
    <w:rsid w:val="002A5670"/>
    <w:rsid w:val="002A5F85"/>
    <w:rsid w:val="002B0598"/>
    <w:rsid w:val="002B1EA5"/>
    <w:rsid w:val="002B4BE9"/>
    <w:rsid w:val="002B6324"/>
    <w:rsid w:val="002B75C6"/>
    <w:rsid w:val="002D4E0E"/>
    <w:rsid w:val="002D5523"/>
    <w:rsid w:val="002D634C"/>
    <w:rsid w:val="002D646E"/>
    <w:rsid w:val="002E00CB"/>
    <w:rsid w:val="002F3092"/>
    <w:rsid w:val="002F5B5E"/>
    <w:rsid w:val="002F60E3"/>
    <w:rsid w:val="002F7CB7"/>
    <w:rsid w:val="00301EFB"/>
    <w:rsid w:val="003022E1"/>
    <w:rsid w:val="003026BF"/>
    <w:rsid w:val="003029BD"/>
    <w:rsid w:val="0030776C"/>
    <w:rsid w:val="00323278"/>
    <w:rsid w:val="003266B8"/>
    <w:rsid w:val="00335515"/>
    <w:rsid w:val="003531E8"/>
    <w:rsid w:val="00355140"/>
    <w:rsid w:val="0036099D"/>
    <w:rsid w:val="00362C2D"/>
    <w:rsid w:val="0036326D"/>
    <w:rsid w:val="003637E8"/>
    <w:rsid w:val="00363F97"/>
    <w:rsid w:val="00366CFA"/>
    <w:rsid w:val="0038222E"/>
    <w:rsid w:val="00392A00"/>
    <w:rsid w:val="003968FA"/>
    <w:rsid w:val="00396E85"/>
    <w:rsid w:val="003977FA"/>
    <w:rsid w:val="003A3986"/>
    <w:rsid w:val="003B701E"/>
    <w:rsid w:val="003C4777"/>
    <w:rsid w:val="003C53D3"/>
    <w:rsid w:val="003C547B"/>
    <w:rsid w:val="003C61D9"/>
    <w:rsid w:val="003C7883"/>
    <w:rsid w:val="003D2331"/>
    <w:rsid w:val="003E4321"/>
    <w:rsid w:val="003E737B"/>
    <w:rsid w:val="003E7A83"/>
    <w:rsid w:val="003F3322"/>
    <w:rsid w:val="0040065E"/>
    <w:rsid w:val="00402201"/>
    <w:rsid w:val="00404645"/>
    <w:rsid w:val="00423F9E"/>
    <w:rsid w:val="00424B05"/>
    <w:rsid w:val="00425CF9"/>
    <w:rsid w:val="00430B6C"/>
    <w:rsid w:val="00430C74"/>
    <w:rsid w:val="00433731"/>
    <w:rsid w:val="00433870"/>
    <w:rsid w:val="00442CCF"/>
    <w:rsid w:val="004479F0"/>
    <w:rsid w:val="00455E79"/>
    <w:rsid w:val="00465832"/>
    <w:rsid w:val="004731D1"/>
    <w:rsid w:val="00477693"/>
    <w:rsid w:val="004821AB"/>
    <w:rsid w:val="00485881"/>
    <w:rsid w:val="004925BC"/>
    <w:rsid w:val="00494E28"/>
    <w:rsid w:val="004A1C84"/>
    <w:rsid w:val="004A3770"/>
    <w:rsid w:val="004D150A"/>
    <w:rsid w:val="004D19D1"/>
    <w:rsid w:val="004D30CD"/>
    <w:rsid w:val="004D5B5F"/>
    <w:rsid w:val="004E0140"/>
    <w:rsid w:val="004E5C10"/>
    <w:rsid w:val="004E763B"/>
    <w:rsid w:val="004E7D46"/>
    <w:rsid w:val="004F33D7"/>
    <w:rsid w:val="00502E32"/>
    <w:rsid w:val="00505B0F"/>
    <w:rsid w:val="00510D89"/>
    <w:rsid w:val="005118C6"/>
    <w:rsid w:val="005178C0"/>
    <w:rsid w:val="005209D3"/>
    <w:rsid w:val="00520B61"/>
    <w:rsid w:val="005320F0"/>
    <w:rsid w:val="00532C4F"/>
    <w:rsid w:val="00533D4C"/>
    <w:rsid w:val="00535446"/>
    <w:rsid w:val="005403AD"/>
    <w:rsid w:val="00543DAF"/>
    <w:rsid w:val="00547084"/>
    <w:rsid w:val="00550DE1"/>
    <w:rsid w:val="00551053"/>
    <w:rsid w:val="005625AC"/>
    <w:rsid w:val="0056288C"/>
    <w:rsid w:val="0056402F"/>
    <w:rsid w:val="00574EE4"/>
    <w:rsid w:val="00580350"/>
    <w:rsid w:val="00580F78"/>
    <w:rsid w:val="00590612"/>
    <w:rsid w:val="00595002"/>
    <w:rsid w:val="00595649"/>
    <w:rsid w:val="005A3118"/>
    <w:rsid w:val="005A75E4"/>
    <w:rsid w:val="005B2ED8"/>
    <w:rsid w:val="005B3CDB"/>
    <w:rsid w:val="005B6430"/>
    <w:rsid w:val="005B67A8"/>
    <w:rsid w:val="005C30DA"/>
    <w:rsid w:val="005C36B6"/>
    <w:rsid w:val="005D5BF0"/>
    <w:rsid w:val="005E0500"/>
    <w:rsid w:val="005E0668"/>
    <w:rsid w:val="005F462E"/>
    <w:rsid w:val="006079C4"/>
    <w:rsid w:val="00611D2E"/>
    <w:rsid w:val="00612C12"/>
    <w:rsid w:val="00616694"/>
    <w:rsid w:val="00620516"/>
    <w:rsid w:val="00620FDD"/>
    <w:rsid w:val="006222E1"/>
    <w:rsid w:val="00626D6D"/>
    <w:rsid w:val="006301E6"/>
    <w:rsid w:val="006302C4"/>
    <w:rsid w:val="00631A60"/>
    <w:rsid w:val="0064050E"/>
    <w:rsid w:val="006443E3"/>
    <w:rsid w:val="006467C2"/>
    <w:rsid w:val="00647A4F"/>
    <w:rsid w:val="00653D46"/>
    <w:rsid w:val="00654D01"/>
    <w:rsid w:val="00654DFF"/>
    <w:rsid w:val="0066661A"/>
    <w:rsid w:val="00682A2A"/>
    <w:rsid w:val="00683404"/>
    <w:rsid w:val="00683F38"/>
    <w:rsid w:val="00687BE7"/>
    <w:rsid w:val="00693CB1"/>
    <w:rsid w:val="00695E52"/>
    <w:rsid w:val="006A02E0"/>
    <w:rsid w:val="006A09D3"/>
    <w:rsid w:val="006A44DF"/>
    <w:rsid w:val="006A57DB"/>
    <w:rsid w:val="006A7A90"/>
    <w:rsid w:val="006B037A"/>
    <w:rsid w:val="006B2172"/>
    <w:rsid w:val="006B6F55"/>
    <w:rsid w:val="006B7464"/>
    <w:rsid w:val="006C1209"/>
    <w:rsid w:val="006C3774"/>
    <w:rsid w:val="006C42DD"/>
    <w:rsid w:val="006C6639"/>
    <w:rsid w:val="006D34E1"/>
    <w:rsid w:val="006D6C46"/>
    <w:rsid w:val="006E0F7A"/>
    <w:rsid w:val="006E26BB"/>
    <w:rsid w:val="006E33E6"/>
    <w:rsid w:val="006E554A"/>
    <w:rsid w:val="006E5727"/>
    <w:rsid w:val="006E7EAB"/>
    <w:rsid w:val="006F446E"/>
    <w:rsid w:val="006F6E83"/>
    <w:rsid w:val="00701FAC"/>
    <w:rsid w:val="007056CD"/>
    <w:rsid w:val="00705AFD"/>
    <w:rsid w:val="0070757F"/>
    <w:rsid w:val="007112D5"/>
    <w:rsid w:val="00714DD9"/>
    <w:rsid w:val="00741B8D"/>
    <w:rsid w:val="00744C2B"/>
    <w:rsid w:val="0074547F"/>
    <w:rsid w:val="00745494"/>
    <w:rsid w:val="007472FB"/>
    <w:rsid w:val="007543C5"/>
    <w:rsid w:val="00756226"/>
    <w:rsid w:val="007569A4"/>
    <w:rsid w:val="00764A0A"/>
    <w:rsid w:val="007742CF"/>
    <w:rsid w:val="00782A31"/>
    <w:rsid w:val="007841D2"/>
    <w:rsid w:val="007868C3"/>
    <w:rsid w:val="00787501"/>
    <w:rsid w:val="007910AF"/>
    <w:rsid w:val="00793D57"/>
    <w:rsid w:val="00795E88"/>
    <w:rsid w:val="007A4048"/>
    <w:rsid w:val="007B2387"/>
    <w:rsid w:val="007C56F5"/>
    <w:rsid w:val="007D0011"/>
    <w:rsid w:val="007D0530"/>
    <w:rsid w:val="007D3AB3"/>
    <w:rsid w:val="007D508B"/>
    <w:rsid w:val="007E7D51"/>
    <w:rsid w:val="007E7F3F"/>
    <w:rsid w:val="007F0878"/>
    <w:rsid w:val="007F2882"/>
    <w:rsid w:val="007F3FB4"/>
    <w:rsid w:val="00801BE6"/>
    <w:rsid w:val="0080577C"/>
    <w:rsid w:val="008061FF"/>
    <w:rsid w:val="0080739E"/>
    <w:rsid w:val="00817327"/>
    <w:rsid w:val="008175B2"/>
    <w:rsid w:val="00826587"/>
    <w:rsid w:val="008268BC"/>
    <w:rsid w:val="00832D39"/>
    <w:rsid w:val="00840129"/>
    <w:rsid w:val="008411CC"/>
    <w:rsid w:val="00847B2F"/>
    <w:rsid w:val="00852744"/>
    <w:rsid w:val="008716FB"/>
    <w:rsid w:val="00872FA7"/>
    <w:rsid w:val="00877759"/>
    <w:rsid w:val="00880EFA"/>
    <w:rsid w:val="00884089"/>
    <w:rsid w:val="0088728E"/>
    <w:rsid w:val="008915D8"/>
    <w:rsid w:val="00893DBD"/>
    <w:rsid w:val="008A1721"/>
    <w:rsid w:val="008A4957"/>
    <w:rsid w:val="008B1086"/>
    <w:rsid w:val="008B258C"/>
    <w:rsid w:val="008B46EF"/>
    <w:rsid w:val="008B6515"/>
    <w:rsid w:val="008C3754"/>
    <w:rsid w:val="008C3779"/>
    <w:rsid w:val="008C5F12"/>
    <w:rsid w:val="008D2ECF"/>
    <w:rsid w:val="008D4756"/>
    <w:rsid w:val="008E50BC"/>
    <w:rsid w:val="008F1E76"/>
    <w:rsid w:val="008F3E4C"/>
    <w:rsid w:val="008F624A"/>
    <w:rsid w:val="008F7C58"/>
    <w:rsid w:val="00902A23"/>
    <w:rsid w:val="009078B2"/>
    <w:rsid w:val="00915B70"/>
    <w:rsid w:val="0092293F"/>
    <w:rsid w:val="0093301F"/>
    <w:rsid w:val="00941B70"/>
    <w:rsid w:val="00942ACF"/>
    <w:rsid w:val="00954921"/>
    <w:rsid w:val="0097306F"/>
    <w:rsid w:val="009835ED"/>
    <w:rsid w:val="00985451"/>
    <w:rsid w:val="009968DD"/>
    <w:rsid w:val="00996911"/>
    <w:rsid w:val="009A0085"/>
    <w:rsid w:val="009A6270"/>
    <w:rsid w:val="009A6275"/>
    <w:rsid w:val="009B659A"/>
    <w:rsid w:val="009C137B"/>
    <w:rsid w:val="009C1C90"/>
    <w:rsid w:val="009C6E66"/>
    <w:rsid w:val="009D05A2"/>
    <w:rsid w:val="009D4316"/>
    <w:rsid w:val="009E389D"/>
    <w:rsid w:val="009F23C6"/>
    <w:rsid w:val="009F35B1"/>
    <w:rsid w:val="009F3A2B"/>
    <w:rsid w:val="009F3B54"/>
    <w:rsid w:val="009F47BC"/>
    <w:rsid w:val="009F5A71"/>
    <w:rsid w:val="009F69DC"/>
    <w:rsid w:val="00A0288F"/>
    <w:rsid w:val="00A0341F"/>
    <w:rsid w:val="00A04095"/>
    <w:rsid w:val="00A145AA"/>
    <w:rsid w:val="00A27647"/>
    <w:rsid w:val="00A30BE4"/>
    <w:rsid w:val="00A35ADA"/>
    <w:rsid w:val="00A42755"/>
    <w:rsid w:val="00A43D9E"/>
    <w:rsid w:val="00A44851"/>
    <w:rsid w:val="00A50468"/>
    <w:rsid w:val="00A538BB"/>
    <w:rsid w:val="00A547C8"/>
    <w:rsid w:val="00A55B63"/>
    <w:rsid w:val="00A5777E"/>
    <w:rsid w:val="00A670AF"/>
    <w:rsid w:val="00A709FC"/>
    <w:rsid w:val="00A90350"/>
    <w:rsid w:val="00A93EC2"/>
    <w:rsid w:val="00A95869"/>
    <w:rsid w:val="00A9728D"/>
    <w:rsid w:val="00A97483"/>
    <w:rsid w:val="00AA6B0F"/>
    <w:rsid w:val="00AA6F0D"/>
    <w:rsid w:val="00AB119D"/>
    <w:rsid w:val="00AB134C"/>
    <w:rsid w:val="00AB1BBC"/>
    <w:rsid w:val="00AB6EE4"/>
    <w:rsid w:val="00AC7DE3"/>
    <w:rsid w:val="00AD17DE"/>
    <w:rsid w:val="00AD1BCC"/>
    <w:rsid w:val="00AD47FB"/>
    <w:rsid w:val="00AD4D17"/>
    <w:rsid w:val="00AD7726"/>
    <w:rsid w:val="00AE6FF1"/>
    <w:rsid w:val="00AF3E69"/>
    <w:rsid w:val="00AF6393"/>
    <w:rsid w:val="00B03019"/>
    <w:rsid w:val="00B0497C"/>
    <w:rsid w:val="00B0714C"/>
    <w:rsid w:val="00B166AE"/>
    <w:rsid w:val="00B22B5A"/>
    <w:rsid w:val="00B24827"/>
    <w:rsid w:val="00B363ED"/>
    <w:rsid w:val="00B413D6"/>
    <w:rsid w:val="00B4173C"/>
    <w:rsid w:val="00B51CA3"/>
    <w:rsid w:val="00B55D66"/>
    <w:rsid w:val="00B650C6"/>
    <w:rsid w:val="00B67851"/>
    <w:rsid w:val="00B8321B"/>
    <w:rsid w:val="00B85561"/>
    <w:rsid w:val="00B87EEF"/>
    <w:rsid w:val="00B94A10"/>
    <w:rsid w:val="00BA1F01"/>
    <w:rsid w:val="00BA4940"/>
    <w:rsid w:val="00BB255F"/>
    <w:rsid w:val="00BB605B"/>
    <w:rsid w:val="00BC39CD"/>
    <w:rsid w:val="00BC6D19"/>
    <w:rsid w:val="00BD21FD"/>
    <w:rsid w:val="00BD3433"/>
    <w:rsid w:val="00BE1196"/>
    <w:rsid w:val="00BE783F"/>
    <w:rsid w:val="00BF1E8A"/>
    <w:rsid w:val="00BF5332"/>
    <w:rsid w:val="00C02C63"/>
    <w:rsid w:val="00C057A3"/>
    <w:rsid w:val="00C131E2"/>
    <w:rsid w:val="00C15994"/>
    <w:rsid w:val="00C16C97"/>
    <w:rsid w:val="00C208AE"/>
    <w:rsid w:val="00C23011"/>
    <w:rsid w:val="00C33F8F"/>
    <w:rsid w:val="00C36B51"/>
    <w:rsid w:val="00C512C2"/>
    <w:rsid w:val="00C56E65"/>
    <w:rsid w:val="00C635F9"/>
    <w:rsid w:val="00C7406C"/>
    <w:rsid w:val="00C76E1F"/>
    <w:rsid w:val="00C80C4D"/>
    <w:rsid w:val="00C823FD"/>
    <w:rsid w:val="00C82D79"/>
    <w:rsid w:val="00C87A3C"/>
    <w:rsid w:val="00C96DB4"/>
    <w:rsid w:val="00CA124A"/>
    <w:rsid w:val="00CA1AEB"/>
    <w:rsid w:val="00CA2AA3"/>
    <w:rsid w:val="00CB0557"/>
    <w:rsid w:val="00CB3CF5"/>
    <w:rsid w:val="00CB7870"/>
    <w:rsid w:val="00CC0BBA"/>
    <w:rsid w:val="00CD59E4"/>
    <w:rsid w:val="00CE01A9"/>
    <w:rsid w:val="00CE0C68"/>
    <w:rsid w:val="00CE224F"/>
    <w:rsid w:val="00CE3240"/>
    <w:rsid w:val="00CE6C50"/>
    <w:rsid w:val="00CF5F56"/>
    <w:rsid w:val="00CF7A44"/>
    <w:rsid w:val="00D00880"/>
    <w:rsid w:val="00D038B7"/>
    <w:rsid w:val="00D04D52"/>
    <w:rsid w:val="00D05D54"/>
    <w:rsid w:val="00D14A8D"/>
    <w:rsid w:val="00D1789F"/>
    <w:rsid w:val="00D20237"/>
    <w:rsid w:val="00D22C87"/>
    <w:rsid w:val="00D24421"/>
    <w:rsid w:val="00D26444"/>
    <w:rsid w:val="00D32B0D"/>
    <w:rsid w:val="00D36755"/>
    <w:rsid w:val="00D40D1B"/>
    <w:rsid w:val="00D42882"/>
    <w:rsid w:val="00D5329E"/>
    <w:rsid w:val="00D646FF"/>
    <w:rsid w:val="00D65F88"/>
    <w:rsid w:val="00D66D9D"/>
    <w:rsid w:val="00D758A1"/>
    <w:rsid w:val="00D77FFB"/>
    <w:rsid w:val="00D86F40"/>
    <w:rsid w:val="00D96028"/>
    <w:rsid w:val="00DA0623"/>
    <w:rsid w:val="00DA7A93"/>
    <w:rsid w:val="00DB47F4"/>
    <w:rsid w:val="00DB66E4"/>
    <w:rsid w:val="00DC2B31"/>
    <w:rsid w:val="00DC36B2"/>
    <w:rsid w:val="00DC6E1F"/>
    <w:rsid w:val="00DD01E7"/>
    <w:rsid w:val="00DD7E7D"/>
    <w:rsid w:val="00DE040C"/>
    <w:rsid w:val="00DE3F20"/>
    <w:rsid w:val="00DF4047"/>
    <w:rsid w:val="00DF5877"/>
    <w:rsid w:val="00DF5CF1"/>
    <w:rsid w:val="00DF603E"/>
    <w:rsid w:val="00E0087D"/>
    <w:rsid w:val="00E0234E"/>
    <w:rsid w:val="00E02AEF"/>
    <w:rsid w:val="00E02D59"/>
    <w:rsid w:val="00E06684"/>
    <w:rsid w:val="00E07826"/>
    <w:rsid w:val="00E12390"/>
    <w:rsid w:val="00E15AE3"/>
    <w:rsid w:val="00E27DC7"/>
    <w:rsid w:val="00E34A4A"/>
    <w:rsid w:val="00E35ECB"/>
    <w:rsid w:val="00E511F4"/>
    <w:rsid w:val="00E536D6"/>
    <w:rsid w:val="00E55FBD"/>
    <w:rsid w:val="00E63BBE"/>
    <w:rsid w:val="00E7080C"/>
    <w:rsid w:val="00E7098F"/>
    <w:rsid w:val="00E70F2E"/>
    <w:rsid w:val="00E728A6"/>
    <w:rsid w:val="00E728D9"/>
    <w:rsid w:val="00E815B8"/>
    <w:rsid w:val="00E81B4F"/>
    <w:rsid w:val="00E86E9D"/>
    <w:rsid w:val="00E95081"/>
    <w:rsid w:val="00EA0275"/>
    <w:rsid w:val="00EA0562"/>
    <w:rsid w:val="00EA56FB"/>
    <w:rsid w:val="00EB6B1F"/>
    <w:rsid w:val="00EC595C"/>
    <w:rsid w:val="00EC5E40"/>
    <w:rsid w:val="00ED342E"/>
    <w:rsid w:val="00ED4322"/>
    <w:rsid w:val="00ED747E"/>
    <w:rsid w:val="00F03AE1"/>
    <w:rsid w:val="00F04517"/>
    <w:rsid w:val="00F06140"/>
    <w:rsid w:val="00F063ED"/>
    <w:rsid w:val="00F06973"/>
    <w:rsid w:val="00F07FA6"/>
    <w:rsid w:val="00F14D93"/>
    <w:rsid w:val="00F15272"/>
    <w:rsid w:val="00F1669F"/>
    <w:rsid w:val="00F21A36"/>
    <w:rsid w:val="00F220EF"/>
    <w:rsid w:val="00F226E8"/>
    <w:rsid w:val="00F3194E"/>
    <w:rsid w:val="00F369DC"/>
    <w:rsid w:val="00F37153"/>
    <w:rsid w:val="00F378EF"/>
    <w:rsid w:val="00F37CC3"/>
    <w:rsid w:val="00F410F5"/>
    <w:rsid w:val="00F45912"/>
    <w:rsid w:val="00F55900"/>
    <w:rsid w:val="00F601CE"/>
    <w:rsid w:val="00F60483"/>
    <w:rsid w:val="00F604A1"/>
    <w:rsid w:val="00F62707"/>
    <w:rsid w:val="00F81552"/>
    <w:rsid w:val="00F8409E"/>
    <w:rsid w:val="00F84C7D"/>
    <w:rsid w:val="00F93F13"/>
    <w:rsid w:val="00F953DD"/>
    <w:rsid w:val="00FA2D5A"/>
    <w:rsid w:val="00FA4D20"/>
    <w:rsid w:val="00FA6350"/>
    <w:rsid w:val="00FA6736"/>
    <w:rsid w:val="00FA7C99"/>
    <w:rsid w:val="00FB60F4"/>
    <w:rsid w:val="00FC7D69"/>
    <w:rsid w:val="00FD1231"/>
    <w:rsid w:val="00FE2945"/>
    <w:rsid w:val="00FE5F5B"/>
    <w:rsid w:val="00FF0E4F"/>
    <w:rsid w:val="00FF5F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DBB92"/>
  <w15:docId w15:val="{FEC303BA-B6D3-7C43-B3DB-E627F3860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Helvetica Neue" w:eastAsia="Helvetica Neue" w:hAnsi="Helvetica Neue" w:cs="Helvetica Neue"/>
        <w:sz w:val="24"/>
        <w:szCs w:val="24"/>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after="240"/>
      <w:jc w:val="center"/>
      <w:outlineLvl w:val="0"/>
    </w:pPr>
    <w:rPr>
      <w:rFonts w:ascii="Georgia" w:eastAsia="Georgia" w:hAnsi="Georgia" w:cs="Georgia"/>
      <w:b/>
    </w:rPr>
  </w:style>
  <w:style w:type="paragraph" w:styleId="Heading2">
    <w:name w:val="heading 2"/>
    <w:basedOn w:val="Normal"/>
    <w:next w:val="Normal"/>
    <w:link w:val="Heading2Char"/>
    <w:uiPriority w:val="9"/>
    <w:semiHidden/>
    <w:unhideWhenUsed/>
    <w:qFormat/>
    <w:pPr>
      <w:keepNext/>
      <w:spacing w:after="240"/>
      <w:ind w:left="720" w:right="720" w:hanging="720"/>
      <w:outlineLvl w:val="1"/>
    </w:pPr>
    <w:rPr>
      <w:b/>
    </w:rPr>
  </w:style>
  <w:style w:type="paragraph" w:styleId="Heading3">
    <w:name w:val="heading 3"/>
    <w:basedOn w:val="Normal"/>
    <w:next w:val="Normal"/>
    <w:uiPriority w:val="9"/>
    <w:semiHidden/>
    <w:unhideWhenUsed/>
    <w:qFormat/>
    <w:pPr>
      <w:keepNext/>
      <w:spacing w:after="240"/>
      <w:ind w:left="1440" w:right="720" w:hanging="720"/>
      <w:outlineLvl w:val="2"/>
    </w:pPr>
    <w:rPr>
      <w:b/>
    </w:rPr>
  </w:style>
  <w:style w:type="paragraph" w:styleId="Heading4">
    <w:name w:val="heading 4"/>
    <w:basedOn w:val="Normal"/>
    <w:next w:val="Normal"/>
    <w:uiPriority w:val="9"/>
    <w:semiHidden/>
    <w:unhideWhenUsed/>
    <w:qFormat/>
    <w:pPr>
      <w:keepNext/>
      <w:spacing w:after="240"/>
      <w:ind w:left="2160" w:right="720" w:hanging="720"/>
      <w:outlineLvl w:val="3"/>
    </w:pPr>
    <w:rPr>
      <w:b/>
    </w:rPr>
  </w:style>
  <w:style w:type="paragraph" w:styleId="Heading5">
    <w:name w:val="heading 5"/>
    <w:basedOn w:val="Normal"/>
    <w:next w:val="Normal"/>
    <w:uiPriority w:val="9"/>
    <w:semiHidden/>
    <w:unhideWhenUsed/>
    <w:qFormat/>
    <w:pPr>
      <w:keepNext/>
      <w:spacing w:after="240"/>
      <w:ind w:left="2880" w:right="720" w:hanging="720"/>
      <w:outlineLvl w:val="4"/>
    </w:pPr>
    <w:rPr>
      <w:b/>
    </w:rPr>
  </w:style>
  <w:style w:type="paragraph" w:styleId="Heading6">
    <w:name w:val="heading 6"/>
    <w:basedOn w:val="Normal"/>
    <w:next w:val="Normal"/>
    <w:uiPriority w:val="9"/>
    <w:semiHidden/>
    <w:unhideWhenUsed/>
    <w:qFormat/>
    <w:pPr>
      <w:keepNext/>
      <w:spacing w:after="240"/>
      <w:ind w:left="3600" w:right="720" w:hanging="720"/>
      <w:outlineLvl w:val="5"/>
    </w:pPr>
    <w:rPr>
      <w:b/>
    </w:rPr>
  </w:style>
  <w:style w:type="paragraph" w:styleId="Heading7">
    <w:name w:val="heading 7"/>
    <w:basedOn w:val="Normal"/>
    <w:next w:val="BodyText"/>
    <w:unhideWhenUsed/>
    <w:qFormat/>
    <w:rsid w:val="00272D37"/>
    <w:pPr>
      <w:keepNext/>
      <w:numPr>
        <w:ilvl w:val="6"/>
        <w:numId w:val="6"/>
      </w:numPr>
      <w:spacing w:after="240" w:line="240" w:lineRule="exact"/>
      <w:ind w:right="720"/>
      <w:outlineLvl w:val="6"/>
    </w:pPr>
    <w:rPr>
      <w:b/>
    </w:rPr>
  </w:style>
  <w:style w:type="paragraph" w:styleId="Heading8">
    <w:name w:val="heading 8"/>
    <w:basedOn w:val="Normal"/>
    <w:next w:val="BodyText"/>
    <w:unhideWhenUsed/>
    <w:qFormat/>
    <w:rsid w:val="00272D37"/>
    <w:pPr>
      <w:keepNext/>
      <w:numPr>
        <w:ilvl w:val="7"/>
        <w:numId w:val="6"/>
      </w:numPr>
      <w:spacing w:after="240" w:line="240" w:lineRule="exact"/>
      <w:ind w:right="720"/>
      <w:outlineLvl w:val="7"/>
    </w:pPr>
    <w:rPr>
      <w:b/>
      <w:iCs/>
    </w:rPr>
  </w:style>
  <w:style w:type="paragraph" w:styleId="Heading9">
    <w:name w:val="heading 9"/>
    <w:basedOn w:val="Normal"/>
    <w:next w:val="BodyText"/>
    <w:unhideWhenUsed/>
    <w:qFormat/>
    <w:rsid w:val="00272D37"/>
    <w:pPr>
      <w:keepNext/>
      <w:numPr>
        <w:ilvl w:val="8"/>
        <w:numId w:val="6"/>
      </w:numPr>
      <w:spacing w:after="240" w:line="240" w:lineRule="exact"/>
      <w:ind w:right="72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240"/>
      <w:jc w:val="center"/>
    </w:pPr>
    <w:rPr>
      <w:rFonts w:ascii="Georgia" w:eastAsia="Georgia" w:hAnsi="Georgia" w:cs="Georgia"/>
      <w:b/>
    </w:rPr>
  </w:style>
  <w:style w:type="paragraph" w:styleId="BlockText">
    <w:name w:val="Block Text"/>
    <w:basedOn w:val="Normal"/>
    <w:unhideWhenUsed/>
    <w:qFormat/>
    <w:rsid w:val="009B7A49"/>
    <w:pPr>
      <w:spacing w:after="240"/>
    </w:pPr>
  </w:style>
  <w:style w:type="paragraph" w:customStyle="1" w:styleId="BlockTextHanging">
    <w:name w:val="Block Text Hanging"/>
    <w:basedOn w:val="Normal"/>
    <w:unhideWhenUsed/>
    <w:qFormat/>
    <w:rsid w:val="009B7A49"/>
    <w:pPr>
      <w:spacing w:after="240"/>
      <w:ind w:left="720" w:hanging="720"/>
    </w:pPr>
  </w:style>
  <w:style w:type="paragraph" w:styleId="BodyText">
    <w:name w:val="Body Text"/>
    <w:basedOn w:val="Normal"/>
    <w:link w:val="BodyTextChar"/>
    <w:unhideWhenUsed/>
    <w:qFormat/>
    <w:rsid w:val="009B7A49"/>
    <w:pPr>
      <w:spacing w:after="240"/>
      <w:ind w:firstLine="1440"/>
    </w:pPr>
  </w:style>
  <w:style w:type="paragraph" w:customStyle="1" w:styleId="BodyTextBlock">
    <w:name w:val="Body Text Block"/>
    <w:basedOn w:val="Normal"/>
    <w:semiHidden/>
    <w:rsid w:val="001800D5"/>
    <w:pPr>
      <w:spacing w:after="240"/>
    </w:pPr>
  </w:style>
  <w:style w:type="paragraph" w:customStyle="1" w:styleId="BoldCenter">
    <w:name w:val="Bold Center"/>
    <w:basedOn w:val="Normal"/>
    <w:next w:val="BodyText"/>
    <w:unhideWhenUsed/>
    <w:qFormat/>
    <w:rsid w:val="009B7A49"/>
    <w:pPr>
      <w:tabs>
        <w:tab w:val="left" w:pos="8100"/>
        <w:tab w:val="right" w:pos="8460"/>
      </w:tabs>
      <w:spacing w:after="240"/>
      <w:jc w:val="center"/>
    </w:pPr>
    <w:rPr>
      <w:b/>
    </w:rPr>
  </w:style>
  <w:style w:type="paragraph" w:customStyle="1" w:styleId="Center">
    <w:name w:val="Center"/>
    <w:basedOn w:val="Normal"/>
    <w:next w:val="BodyText"/>
    <w:unhideWhenUsed/>
    <w:qFormat/>
    <w:rsid w:val="009B7A49"/>
    <w:pPr>
      <w:tabs>
        <w:tab w:val="left" w:pos="8100"/>
        <w:tab w:val="right" w:pos="8460"/>
      </w:tabs>
      <w:spacing w:after="240"/>
      <w:jc w:val="center"/>
    </w:pPr>
  </w:style>
  <w:style w:type="paragraph" w:customStyle="1" w:styleId="Citation">
    <w:name w:val="Citation"/>
    <w:basedOn w:val="Normal"/>
    <w:unhideWhenUsed/>
    <w:qFormat/>
    <w:rsid w:val="009B7A49"/>
    <w:pPr>
      <w:spacing w:after="240"/>
      <w:ind w:left="1440" w:right="1440"/>
    </w:pPr>
  </w:style>
  <w:style w:type="paragraph" w:customStyle="1" w:styleId="DocNo">
    <w:name w:val="DocNo"/>
    <w:basedOn w:val="Normal"/>
    <w:next w:val="Normal"/>
    <w:link w:val="DocNoChar"/>
    <w:unhideWhenUsed/>
    <w:qFormat/>
    <w:rsid w:val="001474FE"/>
    <w:pPr>
      <w:spacing w:before="240"/>
    </w:pPr>
    <w:rPr>
      <w:sz w:val="16"/>
      <w:szCs w:val="16"/>
      <w:lang w:bidi="he-IL"/>
    </w:rPr>
  </w:style>
  <w:style w:type="paragraph" w:styleId="Footer">
    <w:name w:val="footer"/>
    <w:basedOn w:val="Normal"/>
    <w:link w:val="FooterChar"/>
    <w:uiPriority w:val="99"/>
    <w:unhideWhenUsed/>
    <w:qFormat/>
    <w:rsid w:val="009B7A49"/>
    <w:pPr>
      <w:tabs>
        <w:tab w:val="center" w:pos="4507"/>
        <w:tab w:val="right" w:pos="9000"/>
      </w:tabs>
    </w:pPr>
  </w:style>
  <w:style w:type="paragraph" w:customStyle="1" w:styleId="FootnoteBlock">
    <w:name w:val="Footnote Block"/>
    <w:basedOn w:val="Normal"/>
    <w:unhideWhenUsed/>
    <w:qFormat/>
    <w:rsid w:val="009B7A49"/>
    <w:pPr>
      <w:spacing w:after="240"/>
    </w:pPr>
    <w:rPr>
      <w:sz w:val="20"/>
    </w:rPr>
  </w:style>
  <w:style w:type="paragraph" w:customStyle="1" w:styleId="FootnoteIndent">
    <w:name w:val="Footnote Indent"/>
    <w:basedOn w:val="Normal"/>
    <w:unhideWhenUsed/>
    <w:qFormat/>
    <w:rsid w:val="009B7A49"/>
    <w:pPr>
      <w:spacing w:after="240"/>
      <w:ind w:left="1440" w:right="1440"/>
    </w:pPr>
    <w:rPr>
      <w:sz w:val="20"/>
    </w:rPr>
  </w:style>
  <w:style w:type="paragraph" w:styleId="FootnoteText">
    <w:name w:val="footnote text"/>
    <w:basedOn w:val="Normal"/>
    <w:unhideWhenUsed/>
    <w:qFormat/>
    <w:rsid w:val="002165F3"/>
    <w:pPr>
      <w:ind w:firstLine="1440"/>
    </w:pPr>
    <w:rPr>
      <w:sz w:val="20"/>
    </w:rPr>
  </w:style>
  <w:style w:type="paragraph" w:customStyle="1" w:styleId="HangingIndent">
    <w:name w:val="Hanging Indent"/>
    <w:basedOn w:val="Normal"/>
    <w:unhideWhenUsed/>
    <w:qFormat/>
    <w:rsid w:val="009B7A49"/>
    <w:pPr>
      <w:spacing w:after="240"/>
      <w:ind w:left="2160" w:right="1440" w:hanging="720"/>
    </w:pPr>
  </w:style>
  <w:style w:type="paragraph" w:styleId="Header">
    <w:name w:val="header"/>
    <w:basedOn w:val="Normal"/>
    <w:link w:val="HeaderChar"/>
    <w:uiPriority w:val="99"/>
    <w:unhideWhenUsed/>
    <w:qFormat/>
    <w:rsid w:val="009B7A49"/>
    <w:pPr>
      <w:tabs>
        <w:tab w:val="center" w:pos="4320"/>
        <w:tab w:val="right" w:pos="8640"/>
      </w:tabs>
    </w:pPr>
  </w:style>
  <w:style w:type="character" w:customStyle="1" w:styleId="DocNoChar">
    <w:name w:val="DocNo Char"/>
    <w:basedOn w:val="DefaultParagraphFont"/>
    <w:link w:val="DocNo"/>
    <w:rsid w:val="008A2A8F"/>
    <w:rPr>
      <w:sz w:val="16"/>
      <w:szCs w:val="16"/>
      <w:lang w:val="en-US" w:eastAsia="en-US" w:bidi="he-IL"/>
    </w:rPr>
  </w:style>
  <w:style w:type="paragraph" w:styleId="BalloonText">
    <w:name w:val="Balloon Text"/>
    <w:basedOn w:val="Normal"/>
    <w:link w:val="BalloonTextChar"/>
    <w:rsid w:val="009B7A49"/>
    <w:rPr>
      <w:rFonts w:ascii="Tahoma" w:hAnsi="Tahoma" w:cs="Tahoma"/>
      <w:sz w:val="16"/>
      <w:szCs w:val="16"/>
    </w:rPr>
  </w:style>
  <w:style w:type="paragraph" w:styleId="Closing">
    <w:name w:val="Closing"/>
    <w:basedOn w:val="Normal"/>
    <w:semiHidden/>
    <w:rsid w:val="009B7A49"/>
    <w:pPr>
      <w:keepNext/>
      <w:keepLines/>
      <w:ind w:left="4320"/>
    </w:pPr>
  </w:style>
  <w:style w:type="character" w:styleId="CommentReference">
    <w:name w:val="annotation reference"/>
    <w:basedOn w:val="DefaultParagraphFont"/>
    <w:uiPriority w:val="99"/>
    <w:semiHidden/>
    <w:rsid w:val="009B7A49"/>
    <w:rPr>
      <w:rFonts w:ascii="Arial" w:hAnsi="Arial"/>
      <w:position w:val="4"/>
      <w:sz w:val="16"/>
      <w:u w:val="double"/>
    </w:rPr>
  </w:style>
  <w:style w:type="paragraph" w:styleId="CommentText">
    <w:name w:val="annotation text"/>
    <w:basedOn w:val="Normal"/>
    <w:link w:val="CommentTextChar"/>
    <w:semiHidden/>
    <w:rsid w:val="00482ADD"/>
    <w:pPr>
      <w:spacing w:line="240" w:lineRule="exact"/>
    </w:pPr>
    <w:rPr>
      <w:rFonts w:ascii="Arial" w:hAnsi="Arial"/>
    </w:rPr>
  </w:style>
  <w:style w:type="paragraph" w:customStyle="1" w:styleId="CopyList">
    <w:name w:val="CopyList"/>
    <w:basedOn w:val="Normal"/>
    <w:semiHidden/>
    <w:rsid w:val="009B7A49"/>
    <w:pPr>
      <w:tabs>
        <w:tab w:val="left" w:pos="504"/>
        <w:tab w:val="left" w:pos="2160"/>
      </w:tabs>
    </w:pPr>
  </w:style>
  <w:style w:type="paragraph" w:styleId="Date">
    <w:name w:val="Date"/>
    <w:basedOn w:val="Normal"/>
    <w:semiHidden/>
    <w:rsid w:val="009B7A49"/>
  </w:style>
  <w:style w:type="paragraph" w:styleId="EnvelopeAddress">
    <w:name w:val="envelope address"/>
    <w:basedOn w:val="Normal"/>
    <w:semiHidden/>
    <w:rsid w:val="009B7A49"/>
    <w:pPr>
      <w:framePr w:w="7920" w:h="1987" w:hRule="exact" w:hSpace="187" w:vSpace="187" w:wrap="notBeside" w:hAnchor="page" w:xAlign="center" w:yAlign="bottom"/>
      <w:ind w:left="2880"/>
    </w:pPr>
  </w:style>
  <w:style w:type="character" w:styleId="FootnoteReference">
    <w:name w:val="footnote reference"/>
    <w:basedOn w:val="DefaultParagraphFont"/>
    <w:semiHidden/>
    <w:unhideWhenUsed/>
    <w:rsid w:val="003E6104"/>
    <w:rPr>
      <w:rFonts w:ascii="Times New Roman" w:hAnsi="Times New Roman"/>
      <w:position w:val="6"/>
      <w:sz w:val="16"/>
    </w:rPr>
  </w:style>
  <w:style w:type="character" w:styleId="Hyperlink">
    <w:name w:val="Hyperlink"/>
    <w:basedOn w:val="DefaultParagraphFont"/>
    <w:uiPriority w:val="99"/>
    <w:rsid w:val="009B7A49"/>
    <w:rPr>
      <w:color w:val="0000FF"/>
      <w:u w:val="single"/>
    </w:rPr>
  </w:style>
  <w:style w:type="paragraph" w:styleId="Index1">
    <w:name w:val="index 1"/>
    <w:basedOn w:val="Normal"/>
    <w:next w:val="Normal"/>
    <w:autoRedefine/>
    <w:semiHidden/>
    <w:rsid w:val="009B7A49"/>
    <w:pPr>
      <w:ind w:left="240" w:hanging="240"/>
    </w:pPr>
  </w:style>
  <w:style w:type="paragraph" w:styleId="IndexHeading">
    <w:name w:val="index heading"/>
    <w:basedOn w:val="Normal"/>
    <w:semiHidden/>
    <w:rsid w:val="009B7A49"/>
    <w:pPr>
      <w:keepLines/>
      <w:ind w:left="360" w:right="360"/>
      <w:jc w:val="center"/>
    </w:pPr>
    <w:rPr>
      <w:b/>
      <w:color w:val="0000FF"/>
    </w:rPr>
  </w:style>
  <w:style w:type="paragraph" w:styleId="List">
    <w:name w:val="List"/>
    <w:basedOn w:val="Normal"/>
    <w:semiHidden/>
    <w:rsid w:val="009B7A49"/>
    <w:pPr>
      <w:ind w:left="720" w:hanging="360"/>
    </w:pPr>
  </w:style>
  <w:style w:type="paragraph" w:customStyle="1" w:styleId="normalblock">
    <w:name w:val="normal block"/>
    <w:basedOn w:val="Normal"/>
    <w:semiHidden/>
    <w:rsid w:val="009B7A49"/>
  </w:style>
  <w:style w:type="paragraph" w:customStyle="1" w:styleId="Normalhanging">
    <w:name w:val="Normal hanging"/>
    <w:basedOn w:val="Normal"/>
    <w:semiHidden/>
    <w:rsid w:val="009B7A49"/>
    <w:pPr>
      <w:tabs>
        <w:tab w:val="left" w:pos="1440"/>
      </w:tabs>
      <w:ind w:left="1440" w:hanging="1440"/>
    </w:pPr>
    <w:rPr>
      <w:b/>
    </w:rPr>
  </w:style>
  <w:style w:type="paragraph" w:styleId="NormalIndent">
    <w:name w:val="Normal Indent"/>
    <w:basedOn w:val="Normal"/>
    <w:semiHidden/>
    <w:rsid w:val="009B7A49"/>
    <w:pPr>
      <w:ind w:left="1440" w:right="720"/>
    </w:pPr>
  </w:style>
  <w:style w:type="paragraph" w:customStyle="1" w:styleId="NoteHeading1">
    <w:name w:val="Note Heading1"/>
    <w:basedOn w:val="Normal"/>
    <w:next w:val="Normal"/>
    <w:semiHidden/>
    <w:rsid w:val="009B7A49"/>
  </w:style>
  <w:style w:type="character" w:styleId="PageNumber">
    <w:name w:val="page number"/>
    <w:basedOn w:val="DefaultParagraphFont"/>
    <w:rsid w:val="009B7A49"/>
    <w:rPr>
      <w:rFonts w:ascii="Times New Roman" w:hAnsi="Times New Roman"/>
    </w:rPr>
  </w:style>
  <w:style w:type="paragraph" w:customStyle="1" w:styleId="righthalf">
    <w:name w:val="right half"/>
    <w:basedOn w:val="Normal"/>
    <w:semiHidden/>
    <w:rsid w:val="009B7A49"/>
    <w:pPr>
      <w:keepLines/>
      <w:ind w:left="4320"/>
    </w:pPr>
  </w:style>
  <w:style w:type="paragraph" w:customStyle="1" w:styleId="Subject">
    <w:name w:val="Subject"/>
    <w:basedOn w:val="Normal"/>
    <w:semiHidden/>
    <w:rsid w:val="009B7A49"/>
  </w:style>
  <w:style w:type="paragraph" w:customStyle="1" w:styleId="SubList">
    <w:name w:val="SubList"/>
    <w:basedOn w:val="List"/>
    <w:semiHidden/>
    <w:rsid w:val="009B7A49"/>
    <w:pPr>
      <w:ind w:left="1440"/>
    </w:pPr>
  </w:style>
  <w:style w:type="paragraph" w:customStyle="1" w:styleId="table">
    <w:name w:val="table"/>
    <w:basedOn w:val="Normal"/>
    <w:semiHidden/>
    <w:rsid w:val="009B7A49"/>
    <w:pPr>
      <w:spacing w:before="60" w:after="60"/>
    </w:pPr>
  </w:style>
  <w:style w:type="table" w:styleId="TableGrid">
    <w:name w:val="Table Grid"/>
    <w:basedOn w:val="TableNormal"/>
    <w:rsid w:val="009B7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semiHidden/>
    <w:rsid w:val="009B7A49"/>
    <w:pPr>
      <w:keepLines/>
      <w:spacing w:after="240"/>
      <w:ind w:left="720" w:right="720"/>
      <w:jc w:val="center"/>
    </w:pPr>
  </w:style>
  <w:style w:type="paragraph" w:customStyle="1" w:styleId="To">
    <w:name w:val="To"/>
    <w:basedOn w:val="Normal"/>
    <w:semiHidden/>
    <w:rsid w:val="009B7A49"/>
  </w:style>
  <w:style w:type="paragraph" w:styleId="TOC1">
    <w:name w:val="toc 1"/>
    <w:basedOn w:val="Normal"/>
    <w:next w:val="Normal"/>
    <w:uiPriority w:val="39"/>
    <w:unhideWhenUsed/>
    <w:qFormat/>
    <w:rsid w:val="0039130A"/>
    <w:pPr>
      <w:tabs>
        <w:tab w:val="right" w:leader="dot" w:pos="9000"/>
      </w:tabs>
      <w:spacing w:after="120"/>
      <w:ind w:left="720" w:right="1152" w:hanging="720"/>
    </w:pPr>
    <w:rPr>
      <w:rFonts w:ascii="Arial" w:hAnsi="Arial"/>
      <w:b/>
      <w:caps/>
    </w:rPr>
  </w:style>
  <w:style w:type="paragraph" w:styleId="TOC2">
    <w:name w:val="toc 2"/>
    <w:basedOn w:val="Normal"/>
    <w:next w:val="Normal"/>
    <w:uiPriority w:val="39"/>
    <w:unhideWhenUsed/>
    <w:qFormat/>
    <w:rsid w:val="003D2CFC"/>
    <w:pPr>
      <w:tabs>
        <w:tab w:val="right" w:leader="dot" w:pos="9000"/>
      </w:tabs>
      <w:spacing w:after="240"/>
      <w:ind w:left="1440" w:right="720" w:hanging="720"/>
    </w:pPr>
    <w:rPr>
      <w:caps/>
      <w:szCs w:val="26"/>
    </w:rPr>
  </w:style>
  <w:style w:type="paragraph" w:styleId="TOC3">
    <w:name w:val="toc 3"/>
    <w:basedOn w:val="Normal"/>
    <w:next w:val="Normal"/>
    <w:unhideWhenUsed/>
    <w:qFormat/>
    <w:rsid w:val="003D2CFC"/>
    <w:pPr>
      <w:tabs>
        <w:tab w:val="right" w:leader="dot" w:pos="9000"/>
      </w:tabs>
      <w:spacing w:after="240"/>
      <w:ind w:left="2160" w:right="720" w:hanging="720"/>
    </w:pPr>
    <w:rPr>
      <w:szCs w:val="26"/>
    </w:rPr>
  </w:style>
  <w:style w:type="paragraph" w:styleId="TOC4">
    <w:name w:val="toc 4"/>
    <w:basedOn w:val="Normal"/>
    <w:next w:val="Normal"/>
    <w:unhideWhenUsed/>
    <w:qFormat/>
    <w:rsid w:val="002165F3"/>
    <w:pPr>
      <w:tabs>
        <w:tab w:val="right" w:leader="dot" w:pos="9000"/>
      </w:tabs>
      <w:ind w:left="2880" w:right="720" w:hanging="720"/>
    </w:pPr>
  </w:style>
  <w:style w:type="paragraph" w:styleId="TOC5">
    <w:name w:val="toc 5"/>
    <w:basedOn w:val="Normal"/>
    <w:next w:val="Normal"/>
    <w:unhideWhenUsed/>
    <w:qFormat/>
    <w:rsid w:val="003D2CFC"/>
    <w:pPr>
      <w:tabs>
        <w:tab w:val="right" w:leader="dot" w:pos="9000"/>
      </w:tabs>
      <w:spacing w:after="240"/>
      <w:ind w:left="3600" w:right="720" w:hanging="720"/>
    </w:pPr>
    <w:rPr>
      <w:szCs w:val="26"/>
    </w:rPr>
  </w:style>
  <w:style w:type="paragraph" w:styleId="TOC6">
    <w:name w:val="toc 6"/>
    <w:basedOn w:val="Normal"/>
    <w:next w:val="Normal"/>
    <w:unhideWhenUsed/>
    <w:qFormat/>
    <w:rsid w:val="003D2CFC"/>
    <w:pPr>
      <w:tabs>
        <w:tab w:val="right" w:leader="dot" w:pos="9000"/>
      </w:tabs>
      <w:spacing w:after="240"/>
      <w:ind w:left="4320" w:right="720" w:hanging="720"/>
    </w:pPr>
  </w:style>
  <w:style w:type="paragraph" w:styleId="TOC7">
    <w:name w:val="toc 7"/>
    <w:basedOn w:val="Normal"/>
    <w:next w:val="Normal"/>
    <w:unhideWhenUsed/>
    <w:qFormat/>
    <w:rsid w:val="003D2CFC"/>
    <w:pPr>
      <w:tabs>
        <w:tab w:val="right" w:leader="dot" w:pos="9000"/>
      </w:tabs>
      <w:spacing w:after="240"/>
      <w:ind w:left="5040" w:right="720" w:hanging="720"/>
    </w:pPr>
    <w:rPr>
      <w:szCs w:val="26"/>
    </w:rPr>
  </w:style>
  <w:style w:type="paragraph" w:styleId="TOC8">
    <w:name w:val="toc 8"/>
    <w:basedOn w:val="Normal"/>
    <w:next w:val="Normal"/>
    <w:unhideWhenUsed/>
    <w:qFormat/>
    <w:rsid w:val="003D2CFC"/>
    <w:pPr>
      <w:tabs>
        <w:tab w:val="right" w:leader="dot" w:pos="9000"/>
      </w:tabs>
      <w:spacing w:after="240"/>
      <w:ind w:left="5760" w:right="720" w:hanging="720"/>
    </w:pPr>
    <w:rPr>
      <w:szCs w:val="26"/>
    </w:rPr>
  </w:style>
  <w:style w:type="paragraph" w:styleId="TOC9">
    <w:name w:val="toc 9"/>
    <w:basedOn w:val="Normal"/>
    <w:next w:val="Normal"/>
    <w:unhideWhenUsed/>
    <w:qFormat/>
    <w:rsid w:val="003D2CFC"/>
    <w:pPr>
      <w:tabs>
        <w:tab w:val="right" w:leader="dot" w:pos="9000"/>
      </w:tabs>
      <w:spacing w:after="240"/>
      <w:ind w:left="6480" w:right="720" w:hanging="720"/>
    </w:pPr>
    <w:rPr>
      <w:szCs w:val="26"/>
    </w:rPr>
  </w:style>
  <w:style w:type="numbering" w:styleId="111111">
    <w:name w:val="Outline List 2"/>
    <w:basedOn w:val="NoList"/>
    <w:semiHidden/>
    <w:rsid w:val="009B7A49"/>
  </w:style>
  <w:style w:type="numbering" w:styleId="1ai">
    <w:name w:val="Outline List 1"/>
    <w:basedOn w:val="NoList"/>
    <w:semiHidden/>
    <w:rsid w:val="009B7A49"/>
  </w:style>
  <w:style w:type="numbering" w:styleId="ArticleSection">
    <w:name w:val="Outline List 3"/>
    <w:basedOn w:val="NoList"/>
    <w:semiHidden/>
    <w:rsid w:val="009B7A49"/>
  </w:style>
  <w:style w:type="paragraph" w:styleId="BodyText2">
    <w:name w:val="Body Text 2"/>
    <w:basedOn w:val="Normal"/>
    <w:rsid w:val="009B7A49"/>
    <w:pPr>
      <w:spacing w:after="120" w:line="480" w:lineRule="auto"/>
    </w:pPr>
  </w:style>
  <w:style w:type="paragraph" w:styleId="BodyText3">
    <w:name w:val="Body Text 3"/>
    <w:basedOn w:val="Normal"/>
    <w:semiHidden/>
    <w:rsid w:val="009B7A49"/>
    <w:pPr>
      <w:spacing w:after="120"/>
    </w:pPr>
    <w:rPr>
      <w:sz w:val="16"/>
      <w:szCs w:val="16"/>
    </w:rPr>
  </w:style>
  <w:style w:type="paragraph" w:styleId="BodyTextFirstIndent">
    <w:name w:val="Body Text First Indent"/>
    <w:basedOn w:val="BodyText"/>
    <w:semiHidden/>
    <w:rsid w:val="009B7A49"/>
    <w:pPr>
      <w:spacing w:after="120"/>
      <w:ind w:firstLine="210"/>
    </w:pPr>
  </w:style>
  <w:style w:type="paragraph" w:styleId="BodyTextIndent">
    <w:name w:val="Body Text Indent"/>
    <w:basedOn w:val="Normal"/>
    <w:rsid w:val="009B7A49"/>
    <w:pPr>
      <w:spacing w:after="120"/>
      <w:ind w:left="360"/>
    </w:pPr>
  </w:style>
  <w:style w:type="paragraph" w:styleId="BodyTextFirstIndent2">
    <w:name w:val="Body Text First Indent 2"/>
    <w:basedOn w:val="BodyTextIndent"/>
    <w:semiHidden/>
    <w:rsid w:val="009B7A49"/>
    <w:pPr>
      <w:ind w:firstLine="210"/>
    </w:pPr>
  </w:style>
  <w:style w:type="paragraph" w:styleId="BodyTextIndent2">
    <w:name w:val="Body Text Indent 2"/>
    <w:basedOn w:val="Normal"/>
    <w:rsid w:val="009B7A49"/>
    <w:pPr>
      <w:spacing w:after="120" w:line="480" w:lineRule="auto"/>
      <w:ind w:left="360"/>
    </w:pPr>
  </w:style>
  <w:style w:type="paragraph" w:styleId="BodyTextIndent3">
    <w:name w:val="Body Text Indent 3"/>
    <w:basedOn w:val="Normal"/>
    <w:semiHidden/>
    <w:rsid w:val="009B7A49"/>
    <w:pPr>
      <w:spacing w:after="120"/>
      <w:ind w:left="360"/>
    </w:pPr>
    <w:rPr>
      <w:sz w:val="16"/>
      <w:szCs w:val="16"/>
    </w:rPr>
  </w:style>
  <w:style w:type="paragraph" w:styleId="E-mailSignature">
    <w:name w:val="E-mail Signature"/>
    <w:basedOn w:val="Normal"/>
    <w:semiHidden/>
    <w:rsid w:val="009B7A49"/>
  </w:style>
  <w:style w:type="character" w:styleId="Emphasis">
    <w:name w:val="Emphasis"/>
    <w:basedOn w:val="DefaultParagraphFont"/>
    <w:semiHidden/>
    <w:rsid w:val="009B7A49"/>
    <w:rPr>
      <w:i/>
      <w:iCs/>
    </w:rPr>
  </w:style>
  <w:style w:type="paragraph" w:styleId="EnvelopeReturn">
    <w:name w:val="envelope return"/>
    <w:basedOn w:val="Normal"/>
    <w:semiHidden/>
    <w:rsid w:val="009B7A49"/>
    <w:rPr>
      <w:rFonts w:ascii="Arial" w:hAnsi="Arial" w:cs="Arial"/>
      <w:sz w:val="20"/>
    </w:rPr>
  </w:style>
  <w:style w:type="character" w:styleId="FollowedHyperlink">
    <w:name w:val="FollowedHyperlink"/>
    <w:basedOn w:val="DefaultParagraphFont"/>
    <w:semiHidden/>
    <w:rsid w:val="009B7A49"/>
    <w:rPr>
      <w:color w:val="800080"/>
      <w:u w:val="single"/>
    </w:rPr>
  </w:style>
  <w:style w:type="character" w:styleId="HTMLAcronym">
    <w:name w:val="HTML Acronym"/>
    <w:basedOn w:val="DefaultParagraphFont"/>
    <w:semiHidden/>
    <w:rsid w:val="009B7A49"/>
  </w:style>
  <w:style w:type="paragraph" w:styleId="HTMLAddress">
    <w:name w:val="HTML Address"/>
    <w:basedOn w:val="Normal"/>
    <w:semiHidden/>
    <w:rsid w:val="009B7A49"/>
    <w:rPr>
      <w:i/>
      <w:iCs/>
    </w:rPr>
  </w:style>
  <w:style w:type="character" w:styleId="HTMLCite">
    <w:name w:val="HTML Cite"/>
    <w:basedOn w:val="DefaultParagraphFont"/>
    <w:semiHidden/>
    <w:rsid w:val="009B7A49"/>
    <w:rPr>
      <w:i/>
      <w:iCs/>
    </w:rPr>
  </w:style>
  <w:style w:type="character" w:styleId="HTMLCode">
    <w:name w:val="HTML Code"/>
    <w:basedOn w:val="DefaultParagraphFont"/>
    <w:semiHidden/>
    <w:rsid w:val="009B7A49"/>
    <w:rPr>
      <w:rFonts w:ascii="Courier New" w:hAnsi="Courier New" w:cs="Courier New"/>
      <w:sz w:val="20"/>
      <w:szCs w:val="20"/>
    </w:rPr>
  </w:style>
  <w:style w:type="character" w:styleId="HTMLDefinition">
    <w:name w:val="HTML Definition"/>
    <w:basedOn w:val="DefaultParagraphFont"/>
    <w:semiHidden/>
    <w:rsid w:val="009B7A49"/>
    <w:rPr>
      <w:i/>
      <w:iCs/>
    </w:rPr>
  </w:style>
  <w:style w:type="character" w:styleId="HTMLKeyboard">
    <w:name w:val="HTML Keyboard"/>
    <w:basedOn w:val="DefaultParagraphFont"/>
    <w:semiHidden/>
    <w:rsid w:val="009B7A49"/>
    <w:rPr>
      <w:rFonts w:ascii="Courier New" w:hAnsi="Courier New" w:cs="Courier New"/>
      <w:sz w:val="20"/>
      <w:szCs w:val="20"/>
    </w:rPr>
  </w:style>
  <w:style w:type="paragraph" w:styleId="HTMLPreformatted">
    <w:name w:val="HTML Preformatted"/>
    <w:basedOn w:val="Normal"/>
    <w:semiHidden/>
    <w:rsid w:val="009B7A49"/>
    <w:rPr>
      <w:rFonts w:ascii="Courier New" w:hAnsi="Courier New" w:cs="Courier New"/>
      <w:sz w:val="20"/>
    </w:rPr>
  </w:style>
  <w:style w:type="character" w:styleId="HTMLSample">
    <w:name w:val="HTML Sample"/>
    <w:basedOn w:val="DefaultParagraphFont"/>
    <w:semiHidden/>
    <w:rsid w:val="009B7A49"/>
    <w:rPr>
      <w:rFonts w:ascii="Courier New" w:hAnsi="Courier New" w:cs="Courier New"/>
    </w:rPr>
  </w:style>
  <w:style w:type="character" w:styleId="HTMLTypewriter">
    <w:name w:val="HTML Typewriter"/>
    <w:basedOn w:val="DefaultParagraphFont"/>
    <w:semiHidden/>
    <w:rsid w:val="009B7A49"/>
    <w:rPr>
      <w:rFonts w:ascii="Courier New" w:hAnsi="Courier New" w:cs="Courier New"/>
      <w:sz w:val="20"/>
      <w:szCs w:val="20"/>
    </w:rPr>
  </w:style>
  <w:style w:type="character" w:styleId="HTMLVariable">
    <w:name w:val="HTML Variable"/>
    <w:basedOn w:val="DefaultParagraphFont"/>
    <w:semiHidden/>
    <w:rsid w:val="009B7A49"/>
    <w:rPr>
      <w:i/>
      <w:iCs/>
    </w:rPr>
  </w:style>
  <w:style w:type="character" w:styleId="LineNumber">
    <w:name w:val="line number"/>
    <w:basedOn w:val="DefaultParagraphFont"/>
    <w:rsid w:val="00853A2C"/>
    <w:rPr>
      <w:rFonts w:ascii="Arial" w:hAnsi="Arial"/>
      <w:sz w:val="20"/>
    </w:rPr>
  </w:style>
  <w:style w:type="paragraph" w:styleId="List2">
    <w:name w:val="List 2"/>
    <w:basedOn w:val="Normal"/>
    <w:semiHidden/>
    <w:rsid w:val="009B7A49"/>
    <w:pPr>
      <w:ind w:left="720" w:hanging="360"/>
    </w:pPr>
  </w:style>
  <w:style w:type="paragraph" w:styleId="List3">
    <w:name w:val="List 3"/>
    <w:basedOn w:val="Normal"/>
    <w:semiHidden/>
    <w:rsid w:val="009B7A49"/>
    <w:pPr>
      <w:ind w:left="1080" w:hanging="360"/>
    </w:pPr>
  </w:style>
  <w:style w:type="paragraph" w:styleId="List4">
    <w:name w:val="List 4"/>
    <w:basedOn w:val="Normal"/>
    <w:semiHidden/>
    <w:rsid w:val="009B7A49"/>
    <w:pPr>
      <w:ind w:left="1440" w:hanging="360"/>
    </w:pPr>
  </w:style>
  <w:style w:type="paragraph" w:styleId="List5">
    <w:name w:val="List 5"/>
    <w:basedOn w:val="Normal"/>
    <w:semiHidden/>
    <w:rsid w:val="009B7A49"/>
    <w:pPr>
      <w:ind w:left="1800" w:hanging="360"/>
    </w:pPr>
  </w:style>
  <w:style w:type="paragraph" w:styleId="ListBullet">
    <w:name w:val="List Bullet"/>
    <w:basedOn w:val="Normal"/>
    <w:semiHidden/>
    <w:rsid w:val="009B7A49"/>
    <w:pPr>
      <w:numPr>
        <w:numId w:val="1"/>
      </w:numPr>
    </w:pPr>
  </w:style>
  <w:style w:type="paragraph" w:styleId="ListBullet2">
    <w:name w:val="List Bullet 2"/>
    <w:basedOn w:val="Normal"/>
    <w:semiHidden/>
    <w:rsid w:val="009B7A49"/>
    <w:pPr>
      <w:numPr>
        <w:numId w:val="2"/>
      </w:numPr>
    </w:pPr>
  </w:style>
  <w:style w:type="paragraph" w:styleId="ListBullet3">
    <w:name w:val="List Bullet 3"/>
    <w:basedOn w:val="Normal"/>
    <w:semiHidden/>
    <w:rsid w:val="009B7A49"/>
    <w:pPr>
      <w:numPr>
        <w:numId w:val="3"/>
      </w:numPr>
    </w:pPr>
  </w:style>
  <w:style w:type="paragraph" w:styleId="ListBullet4">
    <w:name w:val="List Bullet 4"/>
    <w:basedOn w:val="Normal"/>
    <w:semiHidden/>
    <w:rsid w:val="009B7A49"/>
    <w:pPr>
      <w:numPr>
        <w:numId w:val="4"/>
      </w:numPr>
    </w:pPr>
  </w:style>
  <w:style w:type="paragraph" w:styleId="ListBullet5">
    <w:name w:val="List Bullet 5"/>
    <w:basedOn w:val="Normal"/>
    <w:semiHidden/>
    <w:rsid w:val="009B7A49"/>
    <w:pPr>
      <w:numPr>
        <w:numId w:val="5"/>
      </w:numPr>
    </w:pPr>
  </w:style>
  <w:style w:type="paragraph" w:styleId="ListContinue">
    <w:name w:val="List Continue"/>
    <w:basedOn w:val="Normal"/>
    <w:semiHidden/>
    <w:rsid w:val="009B7A49"/>
    <w:pPr>
      <w:spacing w:after="120"/>
      <w:ind w:left="360"/>
    </w:pPr>
  </w:style>
  <w:style w:type="paragraph" w:styleId="ListContinue2">
    <w:name w:val="List Continue 2"/>
    <w:basedOn w:val="Normal"/>
    <w:semiHidden/>
    <w:rsid w:val="009B7A49"/>
    <w:pPr>
      <w:spacing w:after="120"/>
      <w:ind w:left="720"/>
    </w:pPr>
  </w:style>
  <w:style w:type="paragraph" w:styleId="ListContinue3">
    <w:name w:val="List Continue 3"/>
    <w:basedOn w:val="Normal"/>
    <w:semiHidden/>
    <w:rsid w:val="009B7A49"/>
    <w:pPr>
      <w:spacing w:after="120"/>
      <w:ind w:left="1080"/>
    </w:pPr>
  </w:style>
  <w:style w:type="paragraph" w:styleId="ListContinue4">
    <w:name w:val="List Continue 4"/>
    <w:basedOn w:val="Normal"/>
    <w:semiHidden/>
    <w:rsid w:val="009B7A49"/>
    <w:pPr>
      <w:spacing w:after="120"/>
      <w:ind w:left="1440"/>
    </w:pPr>
  </w:style>
  <w:style w:type="paragraph" w:styleId="ListContinue5">
    <w:name w:val="List Continue 5"/>
    <w:basedOn w:val="Normal"/>
    <w:semiHidden/>
    <w:rsid w:val="009B7A49"/>
    <w:pPr>
      <w:spacing w:after="120"/>
      <w:ind w:left="1800"/>
    </w:pPr>
  </w:style>
  <w:style w:type="paragraph" w:styleId="ListNumber">
    <w:name w:val="List Number"/>
    <w:basedOn w:val="Normal"/>
    <w:semiHidden/>
    <w:rsid w:val="009B7A49"/>
    <w:pPr>
      <w:numPr>
        <w:numId w:val="10"/>
      </w:numPr>
    </w:pPr>
  </w:style>
  <w:style w:type="paragraph" w:styleId="ListNumber2">
    <w:name w:val="List Number 2"/>
    <w:basedOn w:val="Normal"/>
    <w:semiHidden/>
    <w:rsid w:val="009B7A49"/>
    <w:pPr>
      <w:tabs>
        <w:tab w:val="num" w:pos="720"/>
      </w:tabs>
      <w:ind w:left="720" w:hanging="720"/>
    </w:pPr>
  </w:style>
  <w:style w:type="paragraph" w:styleId="ListNumber3">
    <w:name w:val="List Number 3"/>
    <w:basedOn w:val="Normal"/>
    <w:semiHidden/>
    <w:rsid w:val="009B7A49"/>
    <w:pPr>
      <w:tabs>
        <w:tab w:val="num" w:pos="720"/>
      </w:tabs>
      <w:ind w:left="720" w:hanging="720"/>
    </w:pPr>
  </w:style>
  <w:style w:type="paragraph" w:styleId="ListNumber4">
    <w:name w:val="List Number 4"/>
    <w:basedOn w:val="Normal"/>
    <w:semiHidden/>
    <w:rsid w:val="009B7A49"/>
    <w:pPr>
      <w:tabs>
        <w:tab w:val="num" w:pos="720"/>
      </w:tabs>
      <w:ind w:left="720" w:hanging="720"/>
    </w:pPr>
  </w:style>
  <w:style w:type="paragraph" w:styleId="ListNumber5">
    <w:name w:val="List Number 5"/>
    <w:basedOn w:val="Normal"/>
    <w:semiHidden/>
    <w:rsid w:val="009B7A49"/>
    <w:pPr>
      <w:tabs>
        <w:tab w:val="num" w:pos="720"/>
      </w:tabs>
      <w:ind w:left="720" w:hanging="720"/>
    </w:pPr>
  </w:style>
  <w:style w:type="paragraph" w:styleId="MessageHeader">
    <w:name w:val="Message Header"/>
    <w:basedOn w:val="Normal"/>
    <w:semiHidden/>
    <w:rsid w:val="009B7A4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uiPriority w:val="99"/>
    <w:rsid w:val="009B7A49"/>
  </w:style>
  <w:style w:type="paragraph" w:styleId="PlainText">
    <w:name w:val="Plain Text"/>
    <w:basedOn w:val="Normal"/>
    <w:semiHidden/>
    <w:rsid w:val="009B7A49"/>
    <w:rPr>
      <w:rFonts w:ascii="Courier New" w:hAnsi="Courier New" w:cs="Courier New"/>
      <w:sz w:val="20"/>
    </w:rPr>
  </w:style>
  <w:style w:type="paragraph" w:styleId="Salutation">
    <w:name w:val="Salutation"/>
    <w:basedOn w:val="Normal"/>
    <w:next w:val="Normal"/>
    <w:semiHidden/>
    <w:rsid w:val="009B7A49"/>
  </w:style>
  <w:style w:type="paragraph" w:styleId="Signature">
    <w:name w:val="Signature"/>
    <w:basedOn w:val="Normal"/>
    <w:semiHidden/>
    <w:unhideWhenUsed/>
    <w:rsid w:val="009B7A49"/>
    <w:pPr>
      <w:ind w:left="4320"/>
    </w:pPr>
  </w:style>
  <w:style w:type="character" w:styleId="Strong">
    <w:name w:val="Strong"/>
    <w:basedOn w:val="DefaultParagraphFont"/>
    <w:uiPriority w:val="22"/>
    <w:qFormat/>
    <w:rsid w:val="009B7A49"/>
    <w:rPr>
      <w:b/>
      <w:bCs/>
    </w:rPr>
  </w:style>
  <w:style w:type="table" w:styleId="Table3Deffects1">
    <w:name w:val="Table 3D effects 1"/>
    <w:basedOn w:val="TableNormal"/>
    <w:rsid w:val="009B7A49"/>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rsid w:val="009B7A49"/>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rsid w:val="009B7A49"/>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rsid w:val="009B7A4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rsid w:val="009B7A4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rsid w:val="009B7A4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rsid w:val="009B7A4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rsid w:val="009B7A4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rsid w:val="009B7A4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rsid w:val="009B7A4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rsid w:val="009B7A4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rsid w:val="009B7A49"/>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rsid w:val="009B7A4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rsid w:val="009B7A49"/>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9B7A4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9B7A49"/>
    <w:tblPr>
      <w:tblStyleRowBandSize w:val="1"/>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rsid w:val="009B7A4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1">
    <w:name w:val="Table Grid 1"/>
    <w:basedOn w:val="TableNormal"/>
    <w:rsid w:val="009B7A4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styleId="TableGrid2">
    <w:name w:val="Table Grid 2"/>
    <w:basedOn w:val="TableNormal"/>
    <w:rsid w:val="009B7A49"/>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rsid w:val="009B7A4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style>
  <w:style w:type="table" w:styleId="TableGrid4">
    <w:name w:val="Table Grid 4"/>
    <w:basedOn w:val="TableNormal"/>
    <w:rsid w:val="009B7A4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rsid w:val="009B7A4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rsid w:val="009B7A4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rsid w:val="009B7A4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rsid w:val="009B7A4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rsid w:val="009B7A4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rsid w:val="009B7A49"/>
    <w:tblPr>
      <w:tblStyleRowBandSize w:val="2"/>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rsid w:val="009B7A4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rsid w:val="009B7A4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rsid w:val="009B7A4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rsid w:val="009B7A4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style>
  <w:style w:type="table" w:styleId="TableList7">
    <w:name w:val="Table List 7"/>
    <w:basedOn w:val="TableNormal"/>
    <w:rsid w:val="009B7A4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rsid w:val="009B7A4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style>
  <w:style w:type="table" w:styleId="TableProfessional">
    <w:name w:val="Table Professional"/>
    <w:basedOn w:val="TableNormal"/>
    <w:rsid w:val="009B7A4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rsid w:val="009B7A4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rsid w:val="009B7A49"/>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rsid w:val="009B7A4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rsid w:val="009B7A49"/>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rsid w:val="009B7A49"/>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rsid w:val="009B7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9B7A4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rsid w:val="009B7A4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rsid w:val="009B7A4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Bibliography">
    <w:name w:val="Bibliography"/>
    <w:basedOn w:val="Normal"/>
    <w:next w:val="Normal"/>
    <w:uiPriority w:val="37"/>
    <w:semiHidden/>
    <w:unhideWhenUsed/>
    <w:rsid w:val="00D73A83"/>
  </w:style>
  <w:style w:type="character" w:styleId="BookTitle">
    <w:name w:val="Book Title"/>
    <w:basedOn w:val="DefaultParagraphFont"/>
    <w:uiPriority w:val="33"/>
    <w:semiHidden/>
    <w:rsid w:val="00D73A83"/>
    <w:rPr>
      <w:b/>
      <w:bCs/>
      <w:smallCaps/>
      <w:spacing w:val="5"/>
    </w:rPr>
  </w:style>
  <w:style w:type="paragraph" w:styleId="Caption">
    <w:name w:val="caption"/>
    <w:basedOn w:val="Normal"/>
    <w:next w:val="Normal"/>
    <w:semiHidden/>
    <w:unhideWhenUsed/>
    <w:rsid w:val="00D73A83"/>
    <w:pPr>
      <w:spacing w:after="200"/>
    </w:pPr>
    <w:rPr>
      <w:b/>
      <w:bCs/>
      <w:color w:val="4F81BD" w:themeColor="accent1"/>
      <w:sz w:val="18"/>
      <w:szCs w:val="18"/>
    </w:rPr>
  </w:style>
  <w:style w:type="table" w:styleId="ColorfulGrid">
    <w:name w:val="Colorful Grid"/>
    <w:basedOn w:val="TableNormal"/>
    <w:uiPriority w:val="73"/>
    <w:rsid w:val="00D73A8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D73A83"/>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D73A83"/>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D73A83"/>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D73A83"/>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D73A8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D73A83"/>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rsid w:val="00D73A83"/>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D73A83"/>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D73A83"/>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D73A83"/>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D73A83"/>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D73A83"/>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D73A83"/>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rsid w:val="00D73A83"/>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D73A83"/>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73A83"/>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73A83"/>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D73A83"/>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73A83"/>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73A83"/>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semiHidden/>
    <w:rsid w:val="00D73A83"/>
    <w:pPr>
      <w:spacing w:line="240" w:lineRule="auto"/>
    </w:pPr>
    <w:rPr>
      <w:rFonts w:ascii="Times New Roman" w:hAnsi="Times New Roman"/>
      <w:b/>
      <w:bCs/>
      <w:sz w:val="20"/>
    </w:rPr>
  </w:style>
  <w:style w:type="character" w:customStyle="1" w:styleId="CommentTextChar">
    <w:name w:val="Comment Text Char"/>
    <w:basedOn w:val="DefaultParagraphFont"/>
    <w:link w:val="CommentText"/>
    <w:semiHidden/>
    <w:rsid w:val="00D73A83"/>
    <w:rPr>
      <w:rFonts w:ascii="Arial" w:hAnsi="Arial"/>
      <w:sz w:val="24"/>
    </w:rPr>
  </w:style>
  <w:style w:type="character" w:customStyle="1" w:styleId="CommentSubjectChar">
    <w:name w:val="Comment Subject Char"/>
    <w:basedOn w:val="CommentTextChar"/>
    <w:link w:val="CommentSubject"/>
    <w:rsid w:val="00D73A83"/>
    <w:rPr>
      <w:rFonts w:ascii="Arial" w:hAnsi="Arial"/>
      <w:b/>
      <w:bCs/>
      <w:sz w:val="24"/>
    </w:rPr>
  </w:style>
  <w:style w:type="table" w:styleId="DarkList">
    <w:name w:val="Dark List"/>
    <w:basedOn w:val="TableNormal"/>
    <w:uiPriority w:val="70"/>
    <w:rsid w:val="00D73A83"/>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D73A83"/>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D73A83"/>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D73A83"/>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D73A83"/>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D73A83"/>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D73A83"/>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ocumentMap">
    <w:name w:val="Document Map"/>
    <w:basedOn w:val="Normal"/>
    <w:link w:val="DocumentMapChar"/>
    <w:semiHidden/>
    <w:rsid w:val="00D73A83"/>
    <w:rPr>
      <w:rFonts w:ascii="Tahoma" w:hAnsi="Tahoma" w:cs="Tahoma"/>
      <w:sz w:val="16"/>
      <w:szCs w:val="16"/>
    </w:rPr>
  </w:style>
  <w:style w:type="character" w:customStyle="1" w:styleId="DocumentMapChar">
    <w:name w:val="Document Map Char"/>
    <w:basedOn w:val="DefaultParagraphFont"/>
    <w:link w:val="DocumentMap"/>
    <w:rsid w:val="00D73A83"/>
    <w:rPr>
      <w:rFonts w:ascii="Tahoma" w:hAnsi="Tahoma" w:cs="Tahoma"/>
      <w:sz w:val="16"/>
      <w:szCs w:val="16"/>
    </w:rPr>
  </w:style>
  <w:style w:type="character" w:styleId="EndnoteReference">
    <w:name w:val="endnote reference"/>
    <w:basedOn w:val="DefaultParagraphFont"/>
    <w:semiHidden/>
    <w:rsid w:val="00D73A83"/>
    <w:rPr>
      <w:vertAlign w:val="superscript"/>
    </w:rPr>
  </w:style>
  <w:style w:type="paragraph" w:styleId="EndnoteText">
    <w:name w:val="endnote text"/>
    <w:basedOn w:val="Normal"/>
    <w:link w:val="EndnoteTextChar"/>
    <w:semiHidden/>
    <w:rsid w:val="00D73A83"/>
    <w:rPr>
      <w:sz w:val="20"/>
    </w:rPr>
  </w:style>
  <w:style w:type="character" w:customStyle="1" w:styleId="EndnoteTextChar">
    <w:name w:val="Endnote Text Char"/>
    <w:basedOn w:val="DefaultParagraphFont"/>
    <w:link w:val="EndnoteText"/>
    <w:rsid w:val="00D73A83"/>
  </w:style>
  <w:style w:type="paragraph" w:styleId="Index2">
    <w:name w:val="index 2"/>
    <w:basedOn w:val="Normal"/>
    <w:next w:val="Normal"/>
    <w:autoRedefine/>
    <w:semiHidden/>
    <w:rsid w:val="00D73A83"/>
    <w:pPr>
      <w:ind w:left="480" w:hanging="240"/>
    </w:pPr>
  </w:style>
  <w:style w:type="paragraph" w:styleId="Index3">
    <w:name w:val="index 3"/>
    <w:basedOn w:val="Normal"/>
    <w:next w:val="Normal"/>
    <w:autoRedefine/>
    <w:semiHidden/>
    <w:rsid w:val="00D73A83"/>
    <w:pPr>
      <w:ind w:left="720" w:hanging="240"/>
    </w:pPr>
  </w:style>
  <w:style w:type="paragraph" w:styleId="Index4">
    <w:name w:val="index 4"/>
    <w:basedOn w:val="Normal"/>
    <w:next w:val="Normal"/>
    <w:autoRedefine/>
    <w:semiHidden/>
    <w:rsid w:val="00D73A83"/>
    <w:pPr>
      <w:ind w:left="960" w:hanging="240"/>
    </w:pPr>
  </w:style>
  <w:style w:type="paragraph" w:styleId="Index5">
    <w:name w:val="index 5"/>
    <w:basedOn w:val="Normal"/>
    <w:next w:val="Normal"/>
    <w:autoRedefine/>
    <w:semiHidden/>
    <w:rsid w:val="00D73A83"/>
    <w:pPr>
      <w:ind w:left="1200" w:hanging="240"/>
    </w:pPr>
  </w:style>
  <w:style w:type="paragraph" w:styleId="Index6">
    <w:name w:val="index 6"/>
    <w:basedOn w:val="Normal"/>
    <w:next w:val="Normal"/>
    <w:autoRedefine/>
    <w:semiHidden/>
    <w:rsid w:val="00D73A83"/>
    <w:pPr>
      <w:ind w:left="1440" w:hanging="240"/>
    </w:pPr>
  </w:style>
  <w:style w:type="paragraph" w:styleId="Index7">
    <w:name w:val="index 7"/>
    <w:basedOn w:val="Normal"/>
    <w:next w:val="Normal"/>
    <w:autoRedefine/>
    <w:semiHidden/>
    <w:rsid w:val="00D73A83"/>
    <w:pPr>
      <w:ind w:left="1680" w:hanging="240"/>
    </w:pPr>
  </w:style>
  <w:style w:type="paragraph" w:styleId="Index8">
    <w:name w:val="index 8"/>
    <w:basedOn w:val="Normal"/>
    <w:next w:val="Normal"/>
    <w:autoRedefine/>
    <w:semiHidden/>
    <w:rsid w:val="00D73A83"/>
    <w:pPr>
      <w:ind w:left="1920" w:hanging="240"/>
    </w:pPr>
  </w:style>
  <w:style w:type="paragraph" w:styleId="Index9">
    <w:name w:val="index 9"/>
    <w:basedOn w:val="Normal"/>
    <w:next w:val="Normal"/>
    <w:autoRedefine/>
    <w:semiHidden/>
    <w:rsid w:val="00D73A83"/>
    <w:pPr>
      <w:ind w:left="2160" w:hanging="240"/>
    </w:pPr>
  </w:style>
  <w:style w:type="character" w:styleId="IntenseEmphasis">
    <w:name w:val="Intense Emphasis"/>
    <w:basedOn w:val="DefaultParagraphFont"/>
    <w:uiPriority w:val="21"/>
    <w:semiHidden/>
    <w:rsid w:val="00D73A83"/>
    <w:rPr>
      <w:b/>
      <w:bCs/>
      <w:i/>
      <w:iCs/>
      <w:color w:val="4F81BD" w:themeColor="accent1"/>
    </w:rPr>
  </w:style>
  <w:style w:type="paragraph" w:styleId="IntenseQuote">
    <w:name w:val="Intense Quote"/>
    <w:basedOn w:val="Normal"/>
    <w:next w:val="Normal"/>
    <w:link w:val="IntenseQuoteChar"/>
    <w:uiPriority w:val="30"/>
    <w:semiHidden/>
    <w:rsid w:val="00D73A8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D73A83"/>
    <w:rPr>
      <w:b/>
      <w:bCs/>
      <w:i/>
      <w:iCs/>
      <w:color w:val="4F81BD" w:themeColor="accent1"/>
      <w:sz w:val="24"/>
    </w:rPr>
  </w:style>
  <w:style w:type="character" w:styleId="IntenseReference">
    <w:name w:val="Intense Reference"/>
    <w:basedOn w:val="DefaultParagraphFont"/>
    <w:uiPriority w:val="32"/>
    <w:semiHidden/>
    <w:rsid w:val="00D73A83"/>
    <w:rPr>
      <w:b/>
      <w:bCs/>
      <w:smallCaps/>
      <w:color w:val="C0504D" w:themeColor="accent2"/>
      <w:spacing w:val="5"/>
      <w:u w:val="single"/>
    </w:rPr>
  </w:style>
  <w:style w:type="table" w:styleId="LightGrid">
    <w:name w:val="Light Grid"/>
    <w:basedOn w:val="TableNormal"/>
    <w:uiPriority w:val="62"/>
    <w:rsid w:val="00D73A8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73A8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D73A8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D73A8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D73A8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D73A8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D73A8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rsid w:val="00D73A8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D73A8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D73A8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D73A8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D73A8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D73A8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D73A8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D73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D73A8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D73A83"/>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D73A8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D73A83"/>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D73A8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D73A83"/>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ListParagraph">
    <w:name w:val="List Paragraph"/>
    <w:basedOn w:val="Normal"/>
    <w:uiPriority w:val="34"/>
    <w:qFormat/>
    <w:rsid w:val="00D73A83"/>
    <w:pPr>
      <w:ind w:left="720"/>
      <w:contextualSpacing/>
    </w:pPr>
  </w:style>
  <w:style w:type="paragraph" w:styleId="MacroText">
    <w:name w:val="macro"/>
    <w:link w:val="MacroTextChar"/>
    <w:semiHidden/>
    <w:rsid w:val="00D73A83"/>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croTextChar">
    <w:name w:val="Macro Text Char"/>
    <w:basedOn w:val="DefaultParagraphFont"/>
    <w:link w:val="MacroText"/>
    <w:rsid w:val="00D73A83"/>
    <w:rPr>
      <w:rFonts w:ascii="Consolas" w:hAnsi="Consolas" w:cs="Consolas"/>
    </w:rPr>
  </w:style>
  <w:style w:type="table" w:styleId="MediumGrid1">
    <w:name w:val="Medium Grid 1"/>
    <w:basedOn w:val="TableNormal"/>
    <w:uiPriority w:val="67"/>
    <w:rsid w:val="00D73A8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D73A8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D73A8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D73A8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D73A8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D73A8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D73A8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D73A8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73A83"/>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73A83"/>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73A83"/>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73A83"/>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73A83"/>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73A83"/>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73A8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73A8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D73A8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D73A8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D73A8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D73A8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D73A8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rsid w:val="00D73A8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73A83"/>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D73A83"/>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D73A83"/>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D73A83"/>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D73A83"/>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D73A83"/>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D73A8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D73A83"/>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73A83"/>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73A83"/>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73A83"/>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73A83"/>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73A83"/>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D73A8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73A8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73A8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73A8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73A8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73A8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73A8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D73A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73A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73A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73A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73A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73A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73A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Spacing">
    <w:name w:val="No Spacing"/>
    <w:uiPriority w:val="1"/>
    <w:semiHidden/>
    <w:rsid w:val="00D73A83"/>
  </w:style>
  <w:style w:type="character" w:styleId="PlaceholderText">
    <w:name w:val="Placeholder Text"/>
    <w:basedOn w:val="DefaultParagraphFont"/>
    <w:uiPriority w:val="99"/>
    <w:semiHidden/>
    <w:rsid w:val="00D73A83"/>
    <w:rPr>
      <w:color w:val="808080"/>
    </w:rPr>
  </w:style>
  <w:style w:type="paragraph" w:styleId="Quote">
    <w:name w:val="Quote"/>
    <w:basedOn w:val="Normal"/>
    <w:next w:val="Normal"/>
    <w:link w:val="QuoteChar"/>
    <w:uiPriority w:val="29"/>
    <w:semiHidden/>
    <w:rsid w:val="00D73A83"/>
    <w:rPr>
      <w:i/>
      <w:iCs/>
      <w:color w:val="000000" w:themeColor="text1"/>
    </w:rPr>
  </w:style>
  <w:style w:type="character" w:customStyle="1" w:styleId="QuoteChar">
    <w:name w:val="Quote Char"/>
    <w:basedOn w:val="DefaultParagraphFont"/>
    <w:link w:val="Quote"/>
    <w:uiPriority w:val="29"/>
    <w:rsid w:val="00D73A83"/>
    <w:rPr>
      <w:i/>
      <w:iCs/>
      <w:color w:val="000000" w:themeColor="text1"/>
      <w:sz w:val="24"/>
    </w:rPr>
  </w:style>
  <w:style w:type="character" w:styleId="SubtleEmphasis">
    <w:name w:val="Subtle Emphasis"/>
    <w:basedOn w:val="DefaultParagraphFont"/>
    <w:uiPriority w:val="19"/>
    <w:semiHidden/>
    <w:rsid w:val="00D73A83"/>
    <w:rPr>
      <w:i/>
      <w:iCs/>
      <w:color w:val="808080" w:themeColor="text1" w:themeTint="7F"/>
    </w:rPr>
  </w:style>
  <w:style w:type="character" w:styleId="SubtleReference">
    <w:name w:val="Subtle Reference"/>
    <w:basedOn w:val="DefaultParagraphFont"/>
    <w:uiPriority w:val="31"/>
    <w:semiHidden/>
    <w:rsid w:val="00D73A83"/>
    <w:rPr>
      <w:smallCaps/>
      <w:color w:val="C0504D" w:themeColor="accent2"/>
      <w:u w:val="single"/>
    </w:rPr>
  </w:style>
  <w:style w:type="paragraph" w:styleId="TableofAuthorities">
    <w:name w:val="table of authorities"/>
    <w:basedOn w:val="Normal"/>
    <w:next w:val="Normal"/>
    <w:rsid w:val="00D73A83"/>
    <w:pPr>
      <w:ind w:left="240" w:hanging="240"/>
    </w:pPr>
  </w:style>
  <w:style w:type="paragraph" w:styleId="TableofFigures">
    <w:name w:val="table of figures"/>
    <w:basedOn w:val="Normal"/>
    <w:next w:val="Normal"/>
    <w:rsid w:val="00D73A83"/>
  </w:style>
  <w:style w:type="paragraph" w:styleId="TOAHeading">
    <w:name w:val="toa heading"/>
    <w:basedOn w:val="Normal"/>
    <w:next w:val="Normal"/>
    <w:semiHidden/>
    <w:rsid w:val="00D73A83"/>
    <w:pPr>
      <w:spacing w:before="120"/>
    </w:pPr>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D73A83"/>
    <w:pPr>
      <w:spacing w:before="480" w:after="0"/>
      <w:jc w:val="left"/>
      <w:outlineLvl w:val="9"/>
    </w:pPr>
    <w:rPr>
      <w:rFonts w:asciiTheme="majorHAnsi" w:eastAsiaTheme="majorEastAsia" w:hAnsiTheme="majorHAnsi" w:cstheme="majorBidi"/>
      <w:color w:val="365F91" w:themeColor="accent1" w:themeShade="BF"/>
      <w:sz w:val="28"/>
      <w:szCs w:val="28"/>
    </w:rPr>
  </w:style>
  <w:style w:type="character" w:customStyle="1" w:styleId="EquationCaption">
    <w:name w:val="_Equation Caption"/>
    <w:rsid w:val="00AA74E4"/>
  </w:style>
  <w:style w:type="character" w:customStyle="1" w:styleId="Heading3Char">
    <w:name w:val="Heading 3 Char"/>
    <w:rsid w:val="00AA74E4"/>
    <w:rPr>
      <w:rFonts w:cs="Arial"/>
      <w:b/>
      <w:bCs/>
      <w:sz w:val="24"/>
      <w:szCs w:val="26"/>
      <w:lang w:val="en-US" w:eastAsia="en-US" w:bidi="ar-SA"/>
    </w:rPr>
  </w:style>
  <w:style w:type="paragraph" w:styleId="Revision">
    <w:name w:val="Revision"/>
    <w:hidden/>
    <w:uiPriority w:val="99"/>
    <w:semiHidden/>
    <w:rsid w:val="00AA74E4"/>
    <w:rPr>
      <w:rFonts w:ascii="Helv 12pt" w:hAnsi="Helv 12pt"/>
    </w:rPr>
  </w:style>
  <w:style w:type="character" w:customStyle="1" w:styleId="BalloonTextChar">
    <w:name w:val="Balloon Text Char"/>
    <w:basedOn w:val="DefaultParagraphFont"/>
    <w:link w:val="BalloonText"/>
    <w:rsid w:val="00AA74E4"/>
    <w:rPr>
      <w:rFonts w:ascii="Tahoma" w:hAnsi="Tahoma" w:cs="Tahoma"/>
      <w:sz w:val="16"/>
      <w:szCs w:val="16"/>
    </w:rPr>
  </w:style>
  <w:style w:type="paragraph" w:customStyle="1" w:styleId="Default">
    <w:name w:val="Default"/>
    <w:rsid w:val="00F1667E"/>
    <w:pPr>
      <w:autoSpaceDE w:val="0"/>
      <w:autoSpaceDN w:val="0"/>
      <w:adjustRightInd w:val="0"/>
    </w:pPr>
    <w:rPr>
      <w:rFonts w:ascii="Arial" w:hAnsi="Arial" w:cs="Arial"/>
      <w:color w:val="000000"/>
    </w:rPr>
  </w:style>
  <w:style w:type="character" w:customStyle="1" w:styleId="FooterChar">
    <w:name w:val="Footer Char"/>
    <w:basedOn w:val="DefaultParagraphFont"/>
    <w:link w:val="Footer"/>
    <w:uiPriority w:val="99"/>
    <w:rsid w:val="007A17AD"/>
    <w:rPr>
      <w:rFonts w:ascii="Helv 12pt" w:hAnsi="Helv 12pt"/>
      <w:sz w:val="24"/>
    </w:rPr>
  </w:style>
  <w:style w:type="character" w:customStyle="1" w:styleId="Heading2Char">
    <w:name w:val="Heading 2 Char"/>
    <w:link w:val="Heading2"/>
    <w:rsid w:val="00CA151E"/>
    <w:rPr>
      <w:rFonts w:ascii="Helv 12pt" w:hAnsi="Helv 12pt"/>
      <w:b/>
      <w:bCs/>
      <w:iCs/>
      <w:sz w:val="24"/>
      <w:szCs w:val="28"/>
    </w:rPr>
  </w:style>
  <w:style w:type="character" w:customStyle="1" w:styleId="HeaderChar">
    <w:name w:val="Header Char"/>
    <w:basedOn w:val="DefaultParagraphFont"/>
    <w:link w:val="Header"/>
    <w:uiPriority w:val="99"/>
    <w:rsid w:val="00B95999"/>
    <w:rPr>
      <w:rFonts w:ascii="Helv 12pt" w:hAnsi="Helv 12pt"/>
      <w:sz w:val="24"/>
    </w:rPr>
  </w:style>
  <w:style w:type="paragraph" w:customStyle="1" w:styleId="TableParagraph">
    <w:name w:val="Table Paragraph"/>
    <w:basedOn w:val="Normal"/>
    <w:uiPriority w:val="1"/>
    <w:qFormat/>
    <w:rsid w:val="005F6837"/>
    <w:rPr>
      <w:rFonts w:asciiTheme="minorHAnsi" w:eastAsiaTheme="minorHAnsi" w:hAnsiTheme="minorHAnsi" w:cstheme="minorBidi"/>
      <w:sz w:val="22"/>
      <w:szCs w:val="22"/>
    </w:rPr>
  </w:style>
  <w:style w:type="paragraph" w:customStyle="1" w:styleId="DocID">
    <w:name w:val="DocID"/>
    <w:basedOn w:val="Normal"/>
    <w:next w:val="Footer"/>
    <w:link w:val="DocIDChar"/>
    <w:rsid w:val="00237F84"/>
    <w:pPr>
      <w:jc w:val="right"/>
    </w:pPr>
    <w:rPr>
      <w:rFonts w:ascii="Arial" w:hAnsi="Arial" w:cs="Arial"/>
      <w:color w:val="000000"/>
      <w:spacing w:val="-3"/>
      <w:sz w:val="16"/>
    </w:rPr>
  </w:style>
  <w:style w:type="character" w:customStyle="1" w:styleId="DocIDChar">
    <w:name w:val="DocID Char"/>
    <w:basedOn w:val="DefaultParagraphFont"/>
    <w:link w:val="DocID"/>
    <w:rsid w:val="00237F84"/>
    <w:rPr>
      <w:rFonts w:ascii="Arial" w:hAnsi="Arial" w:cs="Arial"/>
      <w:color w:val="000000"/>
      <w:spacing w:val="-3"/>
      <w:sz w:val="16"/>
      <w:szCs w:val="24"/>
    </w:rPr>
  </w:style>
  <w:style w:type="character" w:customStyle="1" w:styleId="BodyTextChar">
    <w:name w:val="Body Text Char"/>
    <w:basedOn w:val="DefaultParagraphFont"/>
    <w:link w:val="BodyText"/>
    <w:rsid w:val="00AE65E3"/>
    <w:rPr>
      <w:rFonts w:ascii="Helv 12pt" w:hAnsi="Helv 12pt"/>
      <w:sz w:val="24"/>
    </w:rPr>
  </w:style>
  <w:style w:type="paragraph" w:styleId="Subtitle">
    <w:name w:val="Subtitle"/>
    <w:basedOn w:val="Normal"/>
    <w:next w:val="Normal"/>
    <w:uiPriority w:val="11"/>
    <w:qFormat/>
    <w:pPr>
      <w:spacing w:after="60"/>
      <w:jc w:val="center"/>
    </w:pPr>
    <w:rPr>
      <w:rFonts w:ascii="Arial" w:eastAsia="Arial" w:hAnsi="Arial" w:cs="Arial"/>
    </w:rPr>
  </w:style>
  <w:style w:type="table" w:customStyle="1" w:styleId="a">
    <w:basedOn w:val="TableNormal"/>
    <w:tblPr>
      <w:tblStyleRowBandSize w:val="1"/>
      <w:tblStyleColBandSize w:val="1"/>
      <w:tblCellMar>
        <w:left w:w="115" w:type="dxa"/>
        <w:right w:w="115" w:type="dxa"/>
      </w:tblCellMar>
    </w:tblPr>
  </w:style>
  <w:style w:type="character" w:customStyle="1" w:styleId="Other">
    <w:name w:val="Other_"/>
    <w:basedOn w:val="DefaultParagraphFont"/>
    <w:link w:val="Other0"/>
    <w:locked/>
    <w:rsid w:val="00683404"/>
    <w:rPr>
      <w:color w:val="2A2A2A"/>
      <w:sz w:val="22"/>
      <w:szCs w:val="22"/>
    </w:rPr>
  </w:style>
  <w:style w:type="paragraph" w:customStyle="1" w:styleId="Other0">
    <w:name w:val="Other"/>
    <w:basedOn w:val="Normal"/>
    <w:link w:val="Other"/>
    <w:rsid w:val="00683404"/>
    <w:pPr>
      <w:spacing w:after="220" w:line="261" w:lineRule="auto"/>
    </w:pPr>
    <w:rPr>
      <w:color w:val="2A2A2A"/>
      <w:sz w:val="22"/>
      <w:szCs w:val="22"/>
    </w:rPr>
  </w:style>
  <w:style w:type="character" w:customStyle="1" w:styleId="Heading1Char">
    <w:name w:val="Heading 1 Char"/>
    <w:basedOn w:val="DefaultParagraphFont"/>
    <w:link w:val="Heading1"/>
    <w:uiPriority w:val="9"/>
    <w:rsid w:val="007F0878"/>
    <w:rPr>
      <w:rFonts w:ascii="Georgia" w:eastAsia="Georgia" w:hAnsi="Georgia" w:cs="Georgia"/>
      <w:b/>
    </w:rPr>
  </w:style>
  <w:style w:type="paragraph" w:customStyle="1" w:styleId="pdq2pgselectionanchorcontainer">
    <w:name w:val="pdq2pg_selectionanchorcontainer"/>
    <w:basedOn w:val="Normal"/>
    <w:rsid w:val="002B6324"/>
    <w:pPr>
      <w:widowControl/>
      <w:spacing w:before="100" w:beforeAutospacing="1" w:after="100" w:afterAutospacing="1"/>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cid:image002.png@01DC99EA.443B3480" TargetMode="Externa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XfA56KvgTUkuNBp9zUhPPPFQhw==">CgMxLjAaGgoBMBIVChMIBCoPCgtBQUFCcnQyV0lRZxACGhoKATESFQoTCAQqDwoLQUFBQnJ0MldJUWcQAhoaCgEyEhUKEwgEKg8KC0FBQUJydDJXSVFnEAEaGgoBMxIVChMIBCoPCgtBQUFCcnQyV0lROBACGhoKATQSFQoTCAQqDwoLQUFBQnJ0MldJUTgQAhoaCgE1EhUKEwgEKg8KC0FBQUJydDJXSVE4EAIaSgoBNhJFCgQ6AggCChMIBCoPCgtBQUFCcnQyV0lQZxAEChMIBCoPCgtBQUFCcnQyV0lROBACChMIBCoPCgtBQUFCcnQyV0lQZxADGhoKATcSFQoTCAQqDwoLQUFBQnJ0MldJUVkQARoaCgE4EhUKEwgEKg8KC0FBQUJydDJXSVFZEAEaLwoBORIqChMIBCoPCgtBQUFCcnQyV0lRRRAEChMIBCoPCgtBQUFCcnQyV0lRWRABGhsKAjEwEhUKEwgEKg8KC0FBQUJydDJXSVFFEAQaGwoCMTESFQoTCAQqDwoLQUFBQnJ0MldJUXcQBBo2CgIxMhIwCgQ6AggCChMIBCoPCgtBQUFCcnQyV0lQdxAEChMIBCoPCgtBQUFCcnQyV0lQdxADGhsKAjEzEhUKEwgEKg8KC0FBQUJydDJXSVA4EAIaGwoCMTQSFQoTCAQqDwoLQUFBQnJ0MldJUDgQAhowCgIxNRIqChMIBCoPCgtBQUFCcnQyV0lQaxAEChMIBCoPCgtBQUFCcnQyV0lQOBACGhsKAjE2EhUKEwgEKg8KC0FBQUJydDJXSVBrEAQaMAoCMTcSKgoTCAQqDwoLQUFBQnJ0MldJUGsQBAoTCAQqDwoLQUFBQnJ0MldJUDgQAhobCgIxOBIVChMIBCoPCgtBQUFCcnQyV0lRVRABGhsKAjE5EhUKEwgEKg8KC0FBQUJydDJXSVFVEAEaGwoCMjASFQoTCAQqDwoLQUFBQnJ0MldJUVUQARobCgIyMRIVChMIBCoPCgtBQUFCcnQyV0lRVRABGhsKAjIyEhUKEwgEKg8KC0FBQUJydDJXSVFBEAIaGwoCMjMSFQoTCAQqDwoLQUFBQnJ0MldJUUEQAhobCgIyNBIVChMIBCoPCgtBQUFCcnQyV0lRURABGhsKAjI1EhUKEwgEKg8KC0FBQUJydDJXSVFREAIaGwoCMjYSFQoTCAQqDwoLQUFBQnJ0MldJUFkQAhobCgIyNxIVChMIBCoPCgtBQUFCcnQyV0lQcxABGhsKAjI4EhUKEwgEKg8KC0FBQUJydDJXSVAwEAEaGwoCMjkSFQoTCAQqDwoLQUFBQnJ0MldJUG8QAhobCgIzMBIVChMIBCoPCgtBQUFCcnQyV0lQbxABGhsKAjMxEhUKEwgEKg8KC0FBQUJydDJXSVBVEAIaGwoCMzISFQoTCAQqDwoLQUFBQnJ0MldJUFUQARobCgIzMxIVChMIBCoPCgtBQUFCcnQyV0lQYxACGhsKAjM0EhUKEwgEKg8KC0FBQUJydDJXSVFvEAIaGwoCMzUSFQoTCAQqDwoLQUFBQnJ0MldJUW8QAhobCgIzNhIVChMIBCoPCgtBQUFCcnQyV0lRbxACGhsKAjM3EhUKEwgEKg8KC0FBQUJydDJXSVFvEAIaGwoCMzgSFQoTCAQqDwoLQUFBQnJ0MldJUW8QAhobCgIzORIVChMIBCoPCgtBQUFCcnQyV0lRbxACGhsKAjQwEhUKEwgEKg8KC0FBQUJydDJXSVFvEAIaGwoCNDESFQoTCAQqDwoLQUFBQnJ0MldJUW8QAhobCgI0MhIVChMIBCoPCgtBQUFCcnQyV0lRbxACGhsKAjQzEhUKEwgEKg8KC0FBQUJydDJXSVFvEAIaGwoCNDQSFQoTCAQqDwoLQUFBQnJ0MldJUTQQARobCgI0NRIVChMIBCoPCgtBQUFCcnQyV0lRbxACGhsKAjQ2EhUKEwgEKg8KC0FBQUJydDJXSVFvEAIaGwoCNDcSFQoTCAQqDwoLQUFBQnJ0MldJUW8QAhobCgI0OBIVChMIBCoPCgtBQUFCcnQyV0lRbxACGhsKAjQ5EhUKEwgEKg8KC0FBQUJydDJXSVFvEAIaGwoCNTASFQoTCAQqDwoLQUFBQnJ0MldJUW8QAhobCgI1MRIVChMIBCoPCgtBQUFCcnQyV0lRcxABGhsKAjUyEhUKEwgEKg8KC0FBQUJydDJXSVFvEAIaGwoCNTMSFQoTCAQqDwoLQUFBQnJ0MldJUW8QAhobCgI1NBIVChMIBCoPCgtBQUFCcnQyV0lRbxACGhsKAjU1EhUKEwgEKg8KC0FBQUJydDJXSVFvEAIaGwoCNTYSFQoTCAQqDwoLQUFBQnJ0MldJUW8QAhobCgI1NxIVChMIBCoPCgtBQUFCcnQyV0lRbxACGhsKAjU4EhUKEwgEKg8KC0FBQUJydDJXSVFvEAIaGwoCNTkSFQoTCAQqDwoLQUFBQnJ0MldJUW8QAhobCgI2MBIVChMIBCoPCgtBQUFCcnQyV0lRbxACGhsKAjYxEhUKEwgEKg8KC0FBQUJydDJXSVFvEAIaGwoCNjISFQoTCAQqDwoLQUFBQnJ0MldJUW8QAhobCgI2MxIVChMIBCoPCgtBQUFCcnQyV0lRbxACGhsKAjY0EhUKEwgEKg8KC0FBQUJydDJXSVFvEAIaGwoCNjUSFQoTCAQqDwoLQUFBQnJ0MldJUW8QAhobCgI2NhIVChMIBCoPCgtBQUFCcnQyV0lRbxACGhsKAjY3EhUKEwgEKg8KC0FBQUJydDJXSVFvEAIaGwoCNjgSFQoTCAQqDwoLQUFBQnJ0MldJUW8QAhobCgI2ORIVChMIBCoPCgtBQUFCcnQyV0lRbxACGhsKAjcwEhUKEwgEKg8KC0FBQUJydDJXSVFrEAEaGwoCNzESFQoTCAQqDwoLQUFBQnJ0MldJUW8QAhobCgI3MhIVChMIBCoPCgtBQUFCcnQyV0lRbxACGhsKAjczEhUKEwgEKg8KC0FBQUJydDJXSVFvEAIaGwoCNzQSFQoTCAQqDwoLQUFBQnJ0MldJUW8QAhobCgI3NRIVChMIBCoPCgtBQUFCcnQyV0lRbxACGhsKAjc2EhUKEwgEKg8KC0FBQUJydDJXSVFvEAIaGwoCNzcSFQoTCAQqDwoLQUFBQnJ0MldJUW8QAhobCgI3OBIVChMIBCoPCgtBQUFCcnQyV0lRYxABGhsKAjc5EhUKEwgEKg8KC0FBQUJydDJXSVFjEAEaGwoCODASFQoTCAQqDwoLQUFBQnJ0MldJUWMQARobCgI4MRIVChMIBCoPCgtBQUFCcnQyV0lRYxABGhsKAjgyEhUKEwgEKg8KC0FBQUJydDJXSVFjEAEaGwoCODMSFQoTCAQqDwoLQUFBQnJ0MldJUWMQARobCgI4NBIVChMIBCoPCgtBQUFCcnQyV0lRYxABGhsKAjg1EhUKEwgEKg8KC0FBQUJydDJXSVFjEAEaGwoCODYSFQoTCAQqDwoLQUFBQnJ0MldJUWMQARobCgI4NxIVChMIBCoPCgtBQUFCcnQyV0lRYxABGhsKAjg4EhUKEwgEKg8KC0FBQUJydDJXSVFjEAEaGwoCODkSFQoTCAQqDwoLQUFBQnJ0MldJUWMQARobCgI5MBIVChMIBCoPCgtBQUFCcnQyV0lRYxABGhsKAjkxEhUKEwgEKg8KC0FBQUJydDJXSVFjEAEaGwoCOTISFQoTCAQqDwoLQUFBQnJ0MldJUWMQARobCgI5MxIVChMIBCoPCgtBQUFCcnQyV0lRYxABGhsKAjk0EhUKEwgEKg8KC0FBQUJydDJXSVFjEAEaGwoCOTUSFQoTCAQqDwoLQUFBQnJ0MldJUWMQARobCgI5NhIVChMIBCoPCgtBQUFCcnQyV0lRYxABGhsKAjk3EhUKEwgEKg8KC0FBQUJydDJXSVFjEAEaGwoCOTgSFQoTCAQqDwoLQUFBQnJ0MldJUWMQARobCgI5ORIVChMIBCoPCgtBQUFCcnQyV0lRYxABGhwKAzEwMBIVChMIBCoPCgtBQUFCcnQyV0lRYxABGhwKAzEwMRIVChMIBCoPCgtBQUFCcnQyV0lRYxABGjEKAzEwMhIqChMIBCoPCgtBQUFCcnQyV0lQNBAEChMIBCoPCgtBQUFCcnQyV0lRYxABGhwKAzEwMxIVChMIBCoPCgtBQUFCcnQyV0lRYxABGhwKAzEwNBIVChMIBCoPCgtBQUFCcnQyV0lRSRACGhwKAzEwNRIVChMIBCoPCgtBQUFCcnQyV0lRSRACGhwKAzEwNhIVChMIBCoPCgtBQUFCcnQyV0lRSRACGhwKAzEwNxIVChMIBCoPCgtBQUFCcnQyV0lRSRABGhwKAzEwOBIVChMIBCoPCgtBQUFCcnQyV0lRSRABGhwKAzEwORIVChMIBCoPCgtBQUFCcnQyV0lRSRABGhwKAzExMBIVChMIBCoPCgtBQUFCcnQyV0lRSRABGjEKAzExMRIqChMIBCoPCgtBQUFCcnQyV0lRTRAEChMIBCoPCgtBQUFCcnQyV0lRSRABGhwKAzExMhIVChMIBCoPCgtBQUFCcnQyV0lQURAEGhwKAzExMxIVChMIBCoPCgtBQUFCcnQyV0lRSRABGhwKAzExNBIVChMIBCoPCgtBQUFCcnQyV0lRSRABGhwKAzExNRIVChMIBCoPCgtBQUFCcnQyV0lRSRABGhwKAzExNhIVChMIBCoPCgtBQUFCcnQyV0lRMBACGhwKAzExNxIVChMIBCoPCgtBQUFCcnQyV0lRMBACGhwKAzExOBIVChMIBCoPCgtBQUFCcnQyV0lRMBABIrADCgtBQUFCcnQyV0lQcxLYAgoLQUFBQnJ0MldJUHMSC0FBQUJydDJXSVBzGg0KCXRleHQvaHRtbBIAIg4KCnRleHQvcGxhaW4SACo/CgZBdXRob3IaNS8vc3NsLmdzdGF0aWMuY29tL2RvY3MvY29tbW9uL2JsdWVfc2lsaG91ZXR0ZTk2LTAucG5nMOC2lqOBMzjgtpajgTNKPgokYXBwbGljYXRpb24vdm5kLmdvb2dsZS1hcHBzLmRvY3MubWRzGhbC19rkARAaDgoKCgQvUFRPEAEYABABckEKBkF1dGhvcho3CjUvL3NzbC5nc3RhdGljLmNvbS9kb2NzL2NvbW1vbi9ibHVlX3NpbGhvdWV0dGU5Ni0wLnBuZ3gAggE2c3VnZ2VzdElkSW1wb3J0NDQzNjMzMDMtZDI3ZS00NzM5LTg3OTYtMmRkNGYxZTQ5NTZjXzMziAEBmgEGCAAQABgAsAEAuAEBGOC2lqOBMyDgtpajgTMwAEI2c3VnZ2VzdElkSW1wb3J0NDQzNjMzMDMtZDI3ZS00NzM5LTg3OTYtMmRkNGYxZTQ5NTZjXzMzIqgDCgtBQUFCcnQyV0lRVRLQAgoLQUFBQnJ0MldJUVUSC0FBQUJydDJXSVFVGg0KCXRleHQvaHRtbBIAIg4KCnRleHQvcGxhaW4SACo/CgZBdXRob3IaNS8vc3NsLmdzdGF0aWMuY29tL2RvY3MvY29tbW9uL2JsdWVfc2lsaG91ZXR0ZTk2LTAucG5nMMCWzeOJMjjAls3jiTJKNgokYXBwbGljYXRpb24vdm5kLmdvb2dsZS1hcHBzLmRvY3MubWRzGg7C19rkAQgaBgoCEBMQAnJBCgZBdXRob3IaNwo1Ly9zc2wuZ3N0YXRpYy5jb20vZG9jcy9jb21tb24vYmx1ZV9zaWxob3VldHRlOTYtMC5wbmd4AIIBNnN1Z2dlc3RJZEltcG9ydDQ0MzYzMzAzLWQyN2UtNDczOS04Nzk2LTJkZDRmMWU0OTU2Y18yN4gBAZoBBggAEAAYALABALgBARjAls3jiTIgwJbN44kyMABCNnN1Z2dlc3RJZEltcG9ydDQ0MzYzMzAzLWQyN2UtNDczOS04Nzk2LTJkZDRmMWU0OTU2Y18yNyKoAwoLQUFBQnJ0MldJUDQSzwIKC0FBQUJydDJXSVA0EgtBQUFCcnQyV0lQNBoNCgl0ZXh0L2h0bWwSACIOCgp0ZXh0L3BsYWluEgAqPwoGQXV0aG9yGjUvL3NzbC5nc3RhdGljLmNvbS9kb2NzL2NvbW1vbi9ibHVlX3NpbGhvdWV0dGU5Ni0wLnBuZzDgiaWjgTM44Imlo4EzSjQKJGFwcGxpY2F0aW9uL3ZuZC5nb29nbGUtYXBwcy5kb2NzLm1kcxoMwtfa5AEGIgQICBABckEKBkF1dGhvcho3CjUvL3NzbC5nc3RhdGljLmNvbS9kb2NzL2NvbW1vbi9ibHVlX3NpbGhvdWV0dGU5Ni0wLnBuZ3gAggE3c3VnZ2VzdElkSW1wb3J0NDQzNjMzMDMtZDI3ZS00NzM5LTg3OTYtMmRkNGYxZTQ5NTZjXzEwN4gBAZoBBggAEAAYALABALgBARjgiaWjgTMg4Imlo4EzMABCN3N1Z2dlc3RJZEltcG9ydDQ0MzYzMzAzLWQyN2UtNDczOS04Nzk2LTJkZDRmMWU0OTU2Y18xMDciygMKC0FBQUJydDJXSVBvEvICCgtBQUFCcnQyV0lQbxILQUFBQnJ0MldJUG8aDQoJdGV4dC9odG1sEgAiDgoKdGV4dC9wbGFpbhIAKj8KBkF1dGhvcho1Ly9zc2wuZ3N0YXRpYy5jb20vZG9jcy9jb21tb24vYmx1ZV9zaWxob3VldHRlOTYtMC5wbmcwgOKSo4EzOIDikqOBM0pYCiRhcHBsaWNhdGlvbi92bmQuZ29vZ2xlLWFwcHMuZG9jcy5tZHMaMMLX2uQBKgooCgkKA21heRABGAASGQoTd2lsbCBiZSByZXF1aXJlZCB0bxABGAAYAXJBCgZBdXRob3IaNwo1Ly9zc2wuZ3N0YXRpYy5jb20vZG9jcy9jb21tb24vYmx1ZV9zaWxob3VldHRlOTYtMC5wbmd4AIIBNnN1Z2dlc3RJZEltcG9ydDQ0MzYzMzAzLWQyN2UtNDczOS04Nzk2LTJkZDRmMWU0OTU2Y18zNYgBAZoBBggAEAAYALABALgBARiA4pKjgTMggOKSo4EzMABCNnN1Z2dlc3RJZEltcG9ydDQ0MzYzMzAzLWQyN2UtNDczOS04Nzk2LTJkZDRmMWU0OTU2Y18zNSLYAwoLQUFBQnJ0MldJUVESgAMKC0FBQUJydDJXSVFREgtBQUFCcnQyV0lRURoNCgl0ZXh0L2h0bWwSACIOCgp0ZXh0L3BsYWluEgAqPwoGQXV0aG9yGjUvL3NzbC5nc3RhdGljLmNvbS9kb2NzL2NvbW1vbi9ibHVlX3NpbGhvdWV0dGU5Ni0wLnBuZzCA4pKjgTM4gOKSo4EzSmYKJGFwcGxpY2F0aW9uL3ZuZC5nb29nbGUtYXBwcy5kb2NzLm1kcxo+wtfa5AE4CjYKFwoRc2l4ICg2KSBtb250aHPigJkQARgAEhkKE3RocmVlICgzKSBtb250aHPigJkQARgAGAFyQQoGQXV0aG9yGjcKNS8vc3NsLmdzdGF0aWMuY29tL2RvY3MvY29tbW9uL2JsdWVfc2lsaG91ZXR0ZTk2LTAucG5neACCATZzdWdnZXN0SWRJbXBvcnQ0NDM2MzMwMy1kMjdlLTQ3MzktODc5Ni0yZGQ0ZjFlNDk1NmNfMzCIAQGaAQYIABAAGACwAQC4AQEYgOKSo4EzIIDikqOBMzAAQjZzdWdnZXN0SWRJbXBvcnQ0NDM2MzMwMy1kMjdlLTQ3MzktODc5Ni0yZGQ0ZjFlNDk1NmNfMzAivAMKC0FBQUJydDJXSVAwEuQCCgtBQUFCcnQyV0lQMBILQUFBQnJ0MldJUDAaDQoJdGV4dC9odG1sEgAiDgoKdGV4dC9wbGFpbhIAKj8KBkF1dGhvcho1Ly9zc2wuZ3N0YXRpYy5jb20vZG9jcy9jb21tb24vYmx1ZV9zaWxob3VldHRlOTYtMC5wbmcwgOKSo4EzOIDikqOBM0pKCiRhcHBsaWNhdGlvbi92bmQuZ29vZ2xlLWFwcHMuZG9jcy5tZHMaIsLX2uQBHBoaChYKEGF0IHRoZWlyIG9wdGlvbiwQARgAEAFyQQoGQXV0aG9yGjcKNS8vc3NsLmdzdGF0aWMuY29tL2RvY3MvY29tbW9uL2JsdWVfc2lsaG91ZXR0ZTk2LTAucG5neACCATZzdWdnZXN0SWRJbXBvcnQ0NDM2MzMwMy1kMjdlLTQ3MzktODc5Ni0yZGQ0ZjFlNDk1NmNfMzSIAQGaAQYIABAAGACwAQC4AQEYgOKSo4EzIIDikqOBMzAAQjZzdWdnZXN0SWRJbXBvcnQ0NDM2MzMwMy1kMjdlLTQ3MzktODc5Ni0yZGQ0ZjFlNDk1NmNfMzQisAMKC0FBQUJydDJXSVB3EtkCCgtBQUFCcnQyV0lQdxILQUFBQnJ0MldJUHcaDQoJdGV4dC9odG1sEgAiDgoKdGV4dC9wbGFpbhIAKj8KBkF1dGhvcho1Ly9zc2wuZ3N0YXRpYy5jb20vZG9jcy9jb21tb24vYmx1ZV9zaWxob3VldHRlOTYtMC5wbmcwoLOso4EzOKCzrKOBM0pACiRhcHBsaWNhdGlvbi92bmQuZ29vZ2xlLWFwcHMuZG9jcy5tZHMaGMLX2uQBEiIKCFcIWAhaCFUQASIECA8QAXJBCgZBdXRob3IaNwo1Ly9zc2wuZ3N0YXRpYy5jb20vZG9jcy9jb21tb24vYmx1ZV9zaWxob3VldHRlOTYtMC5wbmd4AIIBNXN1Z2dlc3RJZEltcG9ydDQ0MzYzMzAzLWQyN2UtNDczOS04Nzk2LTJkZDRmMWU0OTU2Y183iAEBmgEGCAAQABgAsAEAuAEBGKCzrKOBMyCgs6yjgTMwAEI1c3VnZ2VzdElkSW1wb3J0NDQzNjMzMDMtZDI3ZS00NzM5LTg3OTYtMmRkNGYxZTQ5NTZjXzcikQQKC0FBQUJydDJXSVFZEroDCgtBQUFCcnQyV0lRWRILQUFBQnJ0MldJUVkaDQoJdGV4dC9odG1sEgAiDgoKdGV4dC9wbGFpbhIAKj8KBkF1dGhvcho1Ly9zc2wuZ3N0YXRpYy5jb20vZG9jcy9jb21tb24vYmx1ZV9zaWxob3VldHRlOTYtMC5wbmcwoLOso4EzOKCzrKOBM0qgAQokYXBwbGljYXRpb24vdm5kLmdvb2dsZS1hcHBzLmRvY3MubWRzGnjC19rkAXIacApsCmZOT1RFOiBUaGlzIHByb3Bvc2FsIHJlZmxlY3RzIHRoZSBVbmlvbuKAmXMgY3VycmVudCB1bmRlcnN0YW5kaW5nIG9mIHRoZSBpc3N1ZXMgYXMgb2YgdGhlIGRhdGUgb2Ygc3VibWkQARgBEAFyQQoGQXV0aG9yGjcKNS8vc3NsLmdzdGF0aWMuY29tL2RvY3MvY29tbW9uL2JsdWVfc2lsaG91ZXR0ZTk2LTAucG5neACCATVzdWdnZXN0SWRJbXBvcnQ0NDM2MzMwMy1kMjdlLTQ3MzktODc5Ni0yZGQ0ZjFlNDk1NmNfOIgBAZoBBggAEAAYALABALgBARigs6yjgTMgoLOso4EzMABCNXN1Z2dlc3RJZEltcG9ydDQ0MzYzMzAzLWQyN2UtNDczOS04Nzk2LTJkZDRmMWU0OTU2Y184IqAECgtBQUFCcnQyV0lQOBLIAwoLQUFBQnJ0MldJUDgSC0FBQUJydDJXSVA4Gg0KCXRleHQvaHRtbBIAIg4KCnRleHQvcGxhaW4SACo/CgZBdXRob3IaNS8vc3NsLmdzdGF0aWMuY29tL2RvY3MvY29tbW9uL2JsdWVfc2lsaG91ZXR0ZTk2LTAucG5nMMDeqKOBMzjA3qijgTNKrQEKJGFwcGxpY2F0aW9uL3ZuZC5nb29nbGUtYXBwcy5kb2NzLm1kcxqEAcLX2uQBfhJwCmwKZk5vdGU6IFRoaXMgcHJvcG9zYWwgaXMgYmFzZWQgb24gdGhlIEVtcGxveWVy4oCZcyBjdXJyZW50IHVuZGVyc3RhbmRpbmcgb2YgdGhlIGlzc3VlcyBhcyBvZiB0aGUgZGF0ZSBvZhABGAEQARIKCgYKABAiGAAQAXJBCgZBdXRob3IaNwo1Ly9zc2wuZ3N0YXRpYy5jb20vZG9jcy9jb21tb24vYmx1ZV9zaWxob3VldHRlOTYtMC5wbmd4AIIBNnN1Z2dlc3RJZEltcG9ydDQ0MzYzMzAzLWQyN2UtNDczOS04Nzk2LTJkZDRmMWU0OTU2Y18xNIgBAZoBBggAEAAYALABALgBARjA3qijgTMgwN6oo4EzMABCNnN1Z2dlc3RJZEltcG9ydDQ0MzYzMzAzLWQyN2UtNDczOS04Nzk2LTJkZDRmMWU0OTU2Y18xNCLaAwoLQUFBQnJ0MldJUWcSgwMKC0FBQUJydDJXSVFnEgtBQUFCcnQyV0lRZxoNCgl0ZXh0L2h0bWwSACIOCgp0ZXh0L3BsYWluEgAqPwoGQXV0aG9yGjUvL3NzbC5nc3RhdGljLmNvbS9kb2NzL2NvbW1vbi9ibHVlX3NpbGhvdWV0dGU5Ni0wLnBuZzDA3qijgTM4wN6oo4EzSmoKJGFwcGxpY2F0aW9uL3ZuZC5nb29nbGUtYXBwcy5kb2NzLm1kcxpCwtfa5AE8CjoKCgoETldNVRABGAASKgokTE1HIFN0YXR1cyBEb2N1bWVudCBhbmQgTm9uLUVjb25vbWljEAEYABgBckEKBkF1dGhvcho3CjUvL3NzbC5nc3RhdGljLmNvbS9kb2NzL2NvbW1vbi9ibHVlX3NpbGhvdWV0dGU5Ni0wLnBuZ3gAggE1c3VnZ2VzdElkSW1wb3J0NDQzNjMzMDMtZDI3ZS00NzM5LTg3OTYtMmRkNGYxZTQ5NTZjXzGIAQGaAQYIABAAGACwAQC4AQEYwN6oo4EzIMDeqKOBMzAAQjVzdWdnZXN0SWRJbXBvcnQ0NDM2MzMwMy1kMjdlLTQ3MzktODc5Ni0yZGQ0ZjFlNDk1NmNfMSKRBAoLQUFBQnJ0MldJUWMSuQMKC0FBQUJydDJXSVFjEgtBQUFCcnQyV0lRYxoNCgl0ZXh0L2h0bWwSACIOCgp0ZXh0L3BsYWluEgAqPwoGQXV0aG9yGjUvL3NzbC5nc3RhdGljLmNvbS9kb2NzL2NvbW1vbi9ibHVlX3NpbGhvdWV0dGU5Ni0wLnBuZzDgiaWjgTM44Imlo4EzSp4BCiRhcHBsaWNhdGlvbi92bmQuZ29vZ2xlLWFwcHMuZG9jcy5tZHMadsLX2uQBcBpuCmoKZDEyLjEgQWxsIGJhcmdhaW5pbmcgdW5pdCBtZW1iZXJzIHNoYWxsIGJlIGVsaWdpYmxlIHRvIHBhcnRpY2lwYXRlIGluIHRoZSBNZWRpY2FsIENlbnRlcidzIGluc3VyYW5jZSAQARgBEAFyQQoGQXV0aG9yGjcKNS8vc3NsLmdzdGF0aWMuY29tL2RvY3MvY29tbW9uL2JsdWVfc2lsaG91ZXR0ZTk2LTAucG5neACCATZzdWdnZXN0SWRJbXBvcnQ0NDM2MzMwMy1kMjdlLTQ3MzktODc5Ni0yZGQ0ZjFlNDk1NmNfODSIAQGaAQYIABAAGACwAQC4AQEY4Imlo4EzIOCJpaOBMzAAQjZzdWdnZXN0SWRJbXBvcnQ0NDM2MzMwMy1kMjdlLTQ3MzktODc5Ni0yZGQ0ZjFlNDk1NmNfODQikQQKC0FBQUJydDJXSVFvErkDCgtBQUFCcnQyV0lRbxILQUFBQnJ0MldJUW8aDQoJdGV4dC9odG1sEgAiDgoKdGV4dC9wbGFpbhIAKj8KBkF1dGhvcho1Ly9zc2wuZ3N0YXRpYy5jb20vZG9jcy9jb21tb24vYmx1ZV9zaWxob3VldHRlOTYtMC5wbmcwoOCdo4EzOKDgnaOBM0qeAQokYXBwbGljYXRpb24vdm5kLmdvb2dsZS1hcHBzLmRvY3MubWRzGnbC19rkAXASbgpqCmQxMi4xIEhlYWx0aCBhbmQgV2VsZmFyZSBCZW5lZml0cyAxMi4xLjEgSGVhbHRoIGFuZCBXZWxmYXJlIEJlbmVmaXRzIFByb3ZpZGVkLiBFbXBsb3llZXMgaW4gdGhlIGJhcmdhEAEYARABckEKBkF1dGhvcho3CjUvL3NzbC5nc3RhdGljLmNvbS9kb2NzL2NvbW1vbi9ibHVlX3NpbGhvdWV0dGU5Ni0wLnBuZ3gAggE2c3VnZ2VzdElkSW1wb3J0NDQzNjMzMDMtZDI3ZS00NzM5LTg3OTYtMmRkNGYxZTQ5NTZjXzQxiAEBmgEGCAAQABgAsAEAuAEBGKDgnaOBMyCg4J2jgTMwAEI2c3VnZ2VzdElkSW1wb3J0NDQzNjMzMDMtZDI3ZS00NzM5LTg3OTYtMmRkNGYxZTQ5NTZjXzQxIpEECgtBQUFCcnQyV0lRaxK5AwoLQUFBQnJ0MldJUWsSC0FBQUJydDJXSVFrGg0KCXRleHQvaHRtbBIAIg4KCnRleHQvcGxhaW4SACo/CgZBdXRob3IaNS8vc3NsLmdzdGF0aWMuY29tL2RvY3MvY29tbW9uL2JsdWVfc2lsaG91ZXR0ZTk2LTAucG5nMODHtIXiMjjgx7SF4jJKngEKJGFwcGxpY2F0aW9uL3ZuZC5nb29nbGUtYXBwcy5kb2NzLm1kcxp2wtfa5AFwGm4KagpkYW5kIG9ubHkgYWZ0ZXIgdGhpcnR5ICgzMCkgZGF5cyB3cml0dGVuIG5vdGljZSB0byB0aGUgQXNzb2NpYXRpb24gc28gdGhhdCB0aGUgcGFydGllcyBtYXkgbWVldCB0byBkaRABGAEQAXJBCgZBdXRob3IaNwo1Ly9zc2wuZ3N0YXRpYy5jb20vZG9jcy9jb21tb24vYmx1ZV9zaWxob3VldHRlOTYtMC5wbmd4AIIBNnN1Z2dlc3RJZEltcG9ydDQ0MzYzMzAzLWQyN2UtNDczOS04Nzk2LTJkZDRmMWU0OTU2Y183NogBAZoBBggAEAAYALABALgBARjgx7SF4jIg4Me0heIyMABCNnN1Z2dlc3RJZEltcG9ydDQ0MzYzMzAzLWQyN2UtNDczOS04Nzk2LTJkZDRmMWU0OTU2Y183NiK+AwoLQUFBQnJ0MldJUFUS5gIKC0FBQUJydDJXSVBVEgtBQUFCcnQyV0lQVRoNCgl0ZXh0L2h0bWwSACIOCgp0ZXh0L3BsYWluEgAqPwoGQXV0aG9yGjUvL3NzbC5nc3RhdGljLmNvbS9kb2NzL2NvbW1vbi9ibHVlX3NpbGhvdWV0dGU5Ni0wLnBuZzDgtpajgTM44LaWo4EzSkwKJGFwcGxpY2F0aW9uL3ZuZC5nb29nbGUtYXBwcy5kb2NzLm1kcxokwtfa5AEeChwKDQoHQVBML1BUTxABGAASCQoDQVBMEAEYABgBckEKBkF1dGhvcho3CjUvL3NzbC5nc3RhdGljLmNvbS9kb2NzL2NvbW1vbi9ibHVlX3NpbGhvdWV0dGU5Ni0wLnBuZ3gAggE2c3VnZ2VzdElkSW1wb3J0NDQzNjMzMDMtZDI3ZS00NzM5LTg3OTYtMmRkNGYxZTQ5NTZjXzM4iAEBmgEGCAAQABgAsAEAuAEBGOC2lqOBMyDgtpajgTMwAEI2c3VnZ2VzdElkSW1wb3J0NDQzNjMzMDMtZDI3ZS00NzM5LTg3OTYtMmRkNGYxZTQ5NTZjXzM4IqYDCgtBQUFCcnQyV0lRdxLPAgoLQUFBQnJ0MldJUXcSC0FBQUJydDJXSVF3Gg0KCXRleHQvaHRtbBIAIg4KCnRleHQvcGxhaW4SACo/CgZBdXRob3IaNS8vc3NsLmdzdGF0aWMuY29tL2RvY3MvY29tbW9uL2JsdWVfc2lsaG91ZXR0ZTk2LTAucG5nMICIsKOBMziAiLCjgTNKNgokYXBwbGljYXRpb24vdm5kLmdvb2dsZS1hcHBzLmRvY3MubWRzGg7C19rkAQgiBggECAEQAXJBCgZBdXRob3IaNwo1Ly9zc2wuZ3N0YXRpYy5jb20vZG9jcy9jb21tb24vYmx1ZV9zaWxob3VldHRlOTYtMC5wbmd4AIIBNXN1Z2dlc3RJZEltcG9ydDQ0MzYzMzAzLWQyN2UtNDczOS04Nzk2LTJkZDRmMWU0OTU2Y182iAEBmgEGCAAQABgAsAEAuAEBGICIsKOBMyCAiLCjgTMwAEI1c3VnZ2VzdElkSW1wb3J0NDQzNjMzMDMtZDI3ZS00NzM5LTg3OTYtMmRkNGYxZTQ5NTZjXzYivAMKC0FBQUJydDJXSVE0EuQCCgtBQUFCcnQyV0lRNBILQUFBQnJ0MldJUTQaDQoJdGV4dC9odG1sEgAiDgoKdGV4dC9wbGFpbhIAKj8KBkF1dGhvcho1Ly9zc2wuZ3N0YXRpYy5jb20vZG9jcy9jb21tb24vYmx1ZV9zaWxob3VldHRlOTYtMC5wbmcwgPOwheIyOIDzsIXiMkpKCiRhcHBsaWNhdGlvbi92bmQuZ29vZ2xlLWFwcHMuZG9jcy5tZHMaIsLX2uQBHBoaChYKEHRoaXJ0eSAoMzApIGRheXMQARgAEAFyQQoGQXV0aG9yGjcKNS8vc3NsLmdzdGF0aWMuY29tL2RvY3MvY29tbW9uL2JsdWVfc2lsaG91ZXR0ZTk2LTAucG5neACCATZzdWdnZXN0SWRJbXBvcnQ0NDM2MzMwMy1kMjdlLTQ3MzktODc5Ni0yZGQ0ZjFlNDk1NmNfNDiIAQGaAQYIABAAGACwAQC4AQEYgPOwheIyIIDzsIXiMjAAQjZzdWdnZXN0SWRJbXBvcnQ0NDM2MzMwMy1kMjdlLTQ3MzktODc5Ni0yZGQ0ZjFlNDk1NmNfNDgiqAMKC0FBQUJydDJXSVBREs8CCgtBQUFCcnQyV0lQURILQUFBQnJ0MldJUFEaDQoJdGV4dC9odG1sEgAiDgoKdGV4dC9wbGFpbhIAKj8KBkF1dGhvcho1Ly9zc2wuZ3N0YXRpYy5jb20vZG9jcy9jb21tb24vYmx1ZV9zaWxob3VldHRlOTYtMC5wbmcwgLWho4EzOIC1oaOBM0o0CiRhcHBsaWNhdGlvbi92bmQuZ29vZ2xlLWFwcHMuZG9jcy5tZHMaDMLX2uQBBiIECAgQAXJBCgZBdXRob3IaNwo1Ly9zc2wuZ3N0YXRpYy5jb20vZG9jcy9jb21tb24vYmx1ZV9zaWxob3VldHRlOTYtMC5wbmd4AIIBN3N1Z2dlc3RJZEltcG9ydDQ0MzYzMzAzLWQyN2UtNDczOS04Nzk2LTJkZDRmMWU0OTU2Y18xMTaIAQGaAQYIABAAGACwAQC4AQEYgLWho4EzIIC1oaOBMzAAQjdzdWdnZXN0SWRJbXBvcnQ0NDM2MzMwMy1kMjdlLTQ3MzktODc5Ni0yZGQ0ZjFlNDk1NmNfMTE2IrwDCgtBQUFCcnQyV0lRcxLkAgoLQUFBQnJ0MldJUXMSC0FBQUJydDJXSVFzGg0KCXRleHQvaHRtbBIAIg4KCnRleHQvcGxhaW4SACo/CgZBdXRob3IaNS8vc3NsLmdzdGF0aWMuY29tL2RvY3MvY29tbW9uL2JsdWVfc2lsaG91ZXR0ZTk2LTAucG5nMIDzsIXiMjiA87CF4jJKSgokYXBwbGljYXRpb24vdm5kLmdvb2dsZS1hcHBzLmRvY3MubWRzGiLC19rkARwaGgoWChB0aGlydHkgKDMwKSBkYXlzEAEYABABckEKBkF1dGhvcho3CjUvL3NzbC5nc3RhdGljLmNvbS9kb2NzL2NvbW1vbi9ibHVlX3NpbGhvdWV0dGU5Ni0wLnBuZ3gAggE2c3VnZ2VzdElkSW1wb3J0NDQzNjMzMDMtZDI3ZS00NzM5LTg3OTYtMmRkNGYxZTQ5NTZjXzYwiAEBmgEGCAAQABgAsAEAuAEBGIDzsIXiMiCA87CF4jIwAEI2c3VnZ2VzdElkSW1wb3J0NDQzNjMzMDMtZDI3ZS00NzM5LTg3OTYtMmRkNGYxZTQ5NTZjXzYwItkDCgtBQUFCcnQyV0lRMBKAAwoLQUFBQnJ0MldJUTASC0FBQUJydDJXSVEwGg0KCXRleHQvaHRtbBIAIg4KCnRleHQvcGxhaW4SACo/CgZBdXRob3IaNS8vc3NsLmdzdGF0aWMuY29tL2RvY3MvY29tbW9uL2JsdWVfc2lsaG91ZXR0ZTk2LTAucG5nMICIsKOBMziAiLCjgTNKZQokYXBwbGljYXRpb24vdm5kLmdvb2dsZS1hcHBzLmRvY3MubWRzGj3C19rkATcKNQoSCgxOV01VIGNvdW50ZXIQARgAEh0KF0xNRyBTdGF0dXMgRG9jdW1lbnQgYW5kEAEYABgBckEKBkF1dGhvcho3CjUvL3NzbC5nc3RhdGljLmNvbS9kb2NzL2NvbW1vbi9ibHVlX3NpbGhvdWV0dGU5Ni0wLnBuZ3gAggE3c3VnZ2VzdElkSW1wb3J0NDQzNjMzMDMtZDI3ZS00NzM5LTg3OTYtMmRkNGYxZTQ5NTZjXzExOYgBAZoBBggAEAAYALABALgBARiAiLCjgTMggIiwo4EzMABCN3N1Z2dlc3RJZEltcG9ydDQ0MzYzMzAzLWQyN2UtNDczOS04Nzk2LTJkZDRmMWU0OTU2Y18xMTkiuQMKC0FBQUJydDJXSVBZEuECCgtBQUFCcnQyV0lQWRILQUFBQnJ0MldJUFkaDQoJdGV4dC9odG1sEgAiDgoKdGV4dC9wbGFpbhIAKj8KBkF1dGhvcho1Ly9zc2wuZ3N0YXRpYy5jb20vZG9jcy9jb21tb24vYmx1ZV9zaWxob3VldHRlOTYtMC5wbmcwgOKSo4EzOIDikqOBM0pHCiRhcHBsaWNhdGlvbi92bmQuZ29vZ2xlLWFwcHMuZG9jcy5tZHMaH8LX2uQBGRIXChMKDShUQSAwNy4xNi4yNSkQARgAEAFyQQoGQXV0aG9yGjcKNS8vc3NsLmdzdGF0aWMuY29tL2RvY3MvY29tbW9uL2JsdWVfc2lsaG91ZXR0ZTk2LTAucG5neACCATZzdWdnZXN0SWRJbXBvcnQ0NDM2MzMwMy1kMjdlLTQ3MzktODc5Ni0yZGQ0ZjFlNDk1NmNfMzKIAQGaAQYIABAAGACwAQC4AQEYgOKSo4EzIIDikqOBMzAAQjZzdWdnZXN0SWRJbXBvcnQ0NDM2MzMwMy1kMjdlLTQ3MzktODc5Ni0yZGQ0ZjFlNDk1NmNfMzIipgMKC0FBQUJydDJXSVE4Es8CCgtBQUFCcnQyV0lROBILQUFBQnJ0MldJUTgaDQoJdGV4dC9odG1sEgAiDgoKdGV4dC9wbGFpbhIAKj8KBkF1dGhvcho1Ly9zc2wuZ3N0YXRpYy5jb20vZG9jcy9jb21tb24vYmx1ZV9zaWxob3VldHRlOTYtMC5wbmcwgIiwo4EzOICIsKOBM0o2CiRhcHBsaWNhdGlvbi92bmQuZ29vZ2xlLWFwcHMuZG9jcy5tZHMaDsLX2uQBCBIGCgIQExACckEKBkF1dGhvcho3CjUvL3NzbC5nc3RhdGljLmNvbS9kb2NzL2NvbW1vbi9ibHVlX3NpbGhvdWV0dGU5Ni0wLnBuZ3gAggE1c3VnZ2VzdElkSW1wb3J0NDQzNjMzMDMtZDI3ZS00NzM5LTg3OTYtMmRkNGYxZTQ5NTZjXzOIAQGaAQYIABAAGACwAQC4AQEYgIiwo4EzIICIsKOBMzAAQjVzdWdnZXN0SWRJbXBvcnQ0NDM2MzMwMy1kMjdlLTQ3MzktODc5Ni0yZGQ0ZjFlNDk1NmNfMyKRBAoLQUFBQnJ0MldJUGMSuQMKC0FBQUJydDJXSVBjEgtBQUFCcnQyV0lQYxoNCgl0ZXh0L2h0bWwSACIOCgp0ZXh0L3BsYWluEgAqPwoGQXV0aG9yGjUvL3NzbC5nc3RhdGljLmNvbS9kb2NzL2NvbW1vbi9ibHVlX3NpbGhvdWV0dGU5Ni0wLnBuZzDAi5qjgTM4wIuao4EzSp4BCiRhcHBsaWNhdGlvbi92bmQuZ29vZ2xlLWFwcHMuZG9jcy5tZHMadsLX2uQBcBJuCmoKZE5vdHdpdGhzdGFuZGluZyB0aGlzLCBlbXBsb3llZXMgcmVjZWl2aW5nIHBheSB1bmRlciBQYWlkIExlYXZlIE9yZWdvbiB3aWxsIG9ubHkgYmUgcmVxdWlyZWQgdG8gdXNlIEEQARgBEAFyQQoGQXV0aG9yGjcKNS8vc3NsLmdzdGF0aWMuY29tL2RvY3MvY29tbW9uL2JsdWVfc2lsaG91ZXR0ZTk2LTAucG5neACCATZzdWdnZXN0SWRJbXBvcnQ0NDM2MzMwMy1kMjdlLTQ3MzktODc5Ni0yZGQ0ZjFlNDk1NmNfNDCIAQGaAQYIABAAGACwAQC4AQEYwIuao4EzIMCLmqOBMzAAQjZzdWdnZXN0SWRJbXBvcnQ0NDM2MzMwMy1kMjdlLTQ3MzktODc5Ni0yZGQ0ZjFlNDk1NmNfNDAipAMKC0FBQUJydDJXSVFFEs0CCgtBQUFCcnQyV0lRRRILQUFBQnJ0MldJUUUaDQoJdGV4dC9odG1sEgAiDgoKdGV4dC9wbGFpbhIAKj8KBkF1dGhvcho1Ly9zc2wuZ3N0YXRpYy5jb20vZG9jcy9jb21tb24vYmx1ZV9zaWxob3VldHRlOTYtMC5wbmcwgIiwo4EzOICIsKOBM0o0CiRhcHBsaWNhdGlvbi92bmQuZ29vZ2xlLWFwcHMuZG9jcy5tZHMaDMLX2uQBBiIECAQQAXJBCgZBdXRob3IaNwo1Ly9zc2wuZ3N0YXRpYy5jb20vZG9jcy9jb21tb24vYmx1ZV9zaWxob3VldHRlOTYtMC5wbmd4AIIBNXN1Z2dlc3RJZEltcG9ydDQ0MzYzMzAzLWQyN2UtNDczOS04Nzk2LTJkZDRmMWU0OTU2Y185iAEBmgEGCAAQABgAsAEAuAEBGICIsKOBMyCAiLCjgTMwAEI1c3VnZ2VzdElkSW1wb3J0NDQzNjMzMDMtZDI3ZS00NzM5LTg3OTYtMmRkNGYxZTQ5NTZjXzkiqAMKC0FBQUJydDJXSVFBEtACCgtBQUFCcnQyV0lRQRILQUFBQnJ0MldJUUEaDQoJdGV4dC9odG1sEgAiDgoKdGV4dC9wbGFpbhIAKj8KBkF1dGhvcho1Ly9zc2wuZ3N0YXRpYy5jb20vZG9jcy9jb21tb24vYmx1ZV9zaWxob3VldHRlOTYtMC5wbmcwgLmA5IkyOIC5gOSJMko2CiRhcHBsaWNhdGlvbi92bmQuZ29vZ2xlLWFwcHMuZG9jcy5tZHMaDsLX2uQBCBIGCgIQExABckEKBkF1dGhvcho3CjUvL3NzbC5nc3RhdGljLmNvbS9kb2NzL2NvbW1vbi9ibHVlX3NpbGhvdWV0dGU5Ni0wLnBuZ3gAggE2c3VnZ2VzdElkSW1wb3J0NDQzNjMzMDMtZDI3ZS00NzM5LTg3OTYtMmRkNGYxZTQ5NTZjXzI5iAEBmgEGCAAQABgAsAEAuAEBGIC5gOSJMiCAuYDkiTIwAEI2c3VnZ2VzdElkSW1wb3J0NDQzNjMzMDMtZDI3ZS00NzM5LTg3OTYtMmRkNGYxZTQ5NTZjXzI5IqYDCgtBQUFCcnQyV0lQaxLOAgoLQUFBQnJ0MldJUGsSC0FBQUJydDJXSVBrGg0KCXRleHQvaHRtbBIAIg4KCnRleHQvcGxhaW4SACo/CgZBdXRob3IaNS8vc3NsLmdzdGF0aWMuY29tL2RvY3MvY29tbW9uL2JsdWVfc2lsaG91ZXR0ZTk2LTAucG5nMICIsKOBMziAiLCjgTNKNAokYXBwbGljYXRpb24vdm5kLmdvb2dsZS1hcHBzLmRvY3MubWRzGgzC19rkAQYiBAgEEAFyQQoGQXV0aG9yGjcKNS8vc3NsLmdzdGF0aWMuY29tL2RvY3MvY29tbW9uL2JsdWVfc2lsaG91ZXR0ZTk2LTAucG5neACCATZzdWdnZXN0SWRJbXBvcnQ0NDM2MzMwMy1kMjdlLTQ3MzktODc5Ni0yZGQ0ZjFlNDk1NmNfMTWIAQGaAQYIABAAGACwAQC4AQEYgIiwo4EzIICIsKOBMzAAQjZzdWdnZXN0SWRJbXBvcnQ0NDM2MzMwMy1kMjdlLTQ3MzktODc5Ni0yZGQ0ZjFlNDk1NmNfMTUiqAMKC0FBQUJydDJXSVFNEs8CCgtBQUFCcnQyV0lRTRILQUFBQnJ0MldJUU0aDQoJdGV4dC9odG1sEgAiDgoKdGV4dC9wbGFpbhIAKj8KBkF1dGhvcho1Ly9zc2wuZ3N0YXRpYy5jb20vZG9jcy9jb21tb24vYmx1ZV9zaWxob3VldHRlOTYtMC5wbmcwgLWho4EzOIC1oaOBM0o0CiRhcHBsaWNhdGlvbi92bmQuZ29vZ2xlLWFwcHMuZG9jcy5tZHMaDMLX2uQBBiIECAgQAXJBCgZBdXRob3IaNwo1Ly9zc2wuZ3N0YXRpYy5jb20vZG9jcy9jb21tb24vYmx1ZV9zaWxob3VldHRlOTYtMC5wbmd4AIIBN3N1Z2dlc3RJZEltcG9ydDQ0MzYzMzAzLWQyN2UtNDczOS04Nzk2LTJkZDRmMWU0OTU2Y18xMTWIAQGaAQYIABAAGACwAQC4AQEYgLWho4EzIIC1oaOBMzAAQjdzdWdnZXN0SWRJbXBvcnQ0NDM2MzMwMy1kMjdlLTQ3MzktODc5Ni0yZGQ0ZjFlNDk1NmNfMTE1Iq4DCgtBQUFCcnQyV0lQZxLXAgoLQUFBQnJ0MldJUGcSC0FBQUJydDJXSVBnGg0KCXRleHQvaHRtbBIAIg4KCnRleHQvcGxhaW4SACo/CgZBdXRob3IaNS8vc3NsLmdzdGF0aWMuY29tL2RvY3MvY29tbW9uL2JsdWVfc2lsaG91ZXR0ZTk2LTAucG5nMICIsKOBMziAiLCjgTNKPgokYXBwbGljYXRpb24vdm5kLmdvb2dsZS1hcHBzLmRvY3MubWRzGhbC19rkARAiCAhXCFgIWhABIgQIChABckEKBkF1dGhvcho3CjUvL3NzbC5nc3RhdGljLmNvbS9kb2NzL2NvbW1vbi9ibHVlX3NpbGhvdWV0dGU5Ni0wLnBuZ3gAggE1c3VnZ2VzdElkSW1wb3J0NDQzNjMzMDMtZDI3ZS00NzM5LTg3OTYtMmRkNGYxZTQ5NTZjXzSIAQGaAQYIABAAGACwAQC4AQEYgIiwo4EzIICIsKOBMzAAQjVzdWdnZXN0SWRJbXBvcnQ0NDM2MzMwMy1kMjdlLTQ3MzktODc5Ni0yZGQ0ZjFlNDk1NmNfNCKCBQoLQUFBQnJ0MldJUUkSqQQKC0FBQUJydDJXSVFJEgtBQUFCcnQyV0lRSRoNCgl0ZXh0L2h0bWwSACIOCgp0ZXh0L3BsYWluEgAqPwoGQXV0aG9yGjUvL3NzbC5nc3RhdGljLmNvbS9kb2NzL2NvbW1vbi9ibHVlX3NpbGhvdWV0dGU5Ni0wLnBuZzCg4J2jgTM4oOCdo4EzSo0CCiRhcHBsaWNhdGlvbi92bmQuZ29vZ2xlLWFwcHMuZG9jcy5tZHMa5AHC19rkAd0BCtoBCmoKZDE3LjYgTGFjdGF0aW9uIFN1cHBvcnQuIFRoZSBlbXBsb3llciBhbmQgdGhlIGJhcmdhaW5pbmcgdW5pdCBtZW1iZXJzIGFncmVlIHRvIHN1cHBvcnQgbGFjdGF0aW5nIHBlb3AQARgBEmoKZDE3LjYgTGFjdGF0aW9uIFN1cHBvcnQuIFRoZSBFbXBsb3llciBzdXBwb3J0cyB0aGUgbWVhbmluZ2Z1bCBhYmlsaXR5IG9mIGFsbCBlbXBsb3llZXMgdG8gY29udGludWUgYnIQARgBGAFyQQoGQXV0aG9yGjcKNS8vc3NsLmdzdGF0aWMuY29tL2RvY3MvY29tbW9uL2JsdWVfc2lsaG91ZXR0ZTk2LTAucG5neACCATdzdWdnZXN0SWRJbXBvcnQ0NDM2MzMwMy1kMjdlLTQ3MzktODc5Ni0yZGQ0ZjFlNDk1NmNfMTEwiAEBmgEGCAAQABgAsAEAuAEBGKDgnaOBMyCg4J2jgTMwAEI3c3VnZ2VzdElkSW1wb3J0NDQzNjMzMDMtZDI3ZS00NzM5LTg3OTYtMmRkNGYxZTQ5NTZjXzExMDIOaC5zMDU5eXY5dXVyd3cyDmgubmduc296dzZzbXo3Mg5oLmo2Z2wxa2VpNmwwMjIOaC5iNnJncnRzeDRheWwyDmgucG54dG45ZGRnMzhkMg5oLnN6Mjd5ank5bW1iNDIOaC5zZ3FvdzhtbWt3anAyDmgubzhqN2NhOGZrOTljMg5oLmJ6NGtxMnVlYjE0dDIOaC5mMHRobDJza2xtcjUyDmgucndoMzBraWRzdDFnMg5oLm55dTNwOTdjZTl2dDIOaC5yanlmZjE3YnJ5NG8yDmgud3ZmejVmdW9vOTB4Mg1oLnhxOWZuOXltYmR0Mg5oLm5mcTNjOTM4c21pcDIOaC4xZ28xenY1ZGJ4a2wyDmgubW5vNzQ2a2EwcTd4Mg5oLjh1aHI2dzJhdWE0MDIOaC41ZzAyN2Fqb3RyYmcyDmguNDJxdHJ1NWprZjA5Mg5oLmo2OG9lYWF3amRnNjIOaC4xeDk3NGxsMXh5anEyDmgudzJraG9jbDlkdnB0Mg5oLmVwN243Y200aXE1aTIOaC4xN3FhaDNseDhwNG84AGpACjZzdWdnZXN0SWRJbXBvcnQ0NDM2MzMwMy1kMjdlLTQ3MzktODc5Ni0yZGQ0ZjFlNDk1NmNfMzMSBkF1dGhvcmpACjZzdWdnZXN0SWRJbXBvcnQ0NDM2MzMwMy1kMjdlLTQ3MzktODc5Ni0yZGQ0ZjFlNDk1NmNfMjcSBkF1dGhvcmpBCjdzdWdnZXN0SWRJbXBvcnQ0NDM2MzMwMy1kMjdlLTQ3MzktODc5Ni0yZGQ0ZjFlNDk1NmNfMTA3EgZBdXRob3JqQAo2c3VnZ2VzdElkSW1wb3J0NDQzNjMzMDMtZDI3ZS00NzM5LTg3OTYtMmRkNGYxZTQ5NTZjXzM1EgZBdXRob3JqQAo2c3VnZ2VzdElkSW1wb3J0NDQzNjMzMDMtZDI3ZS00NzM5LTg3OTYtMmRkNGYxZTQ5NTZjXzMwEgZBdXRob3JqQAo2c3VnZ2VzdElkSW1wb3J0NDQzNjMzMDMtZDI3ZS00NzM5LTg3OTYtMmRkNGYxZTQ5NTZjXzM0EgZBdXRob3JqPwo1c3VnZ2VzdElkSW1wb3J0NDQzNjMzMDMtZDI3ZS00NzM5LTg3OTYtMmRkNGYxZTQ5NTZjXzcSBkF1dGhvcmo/CjVzdWdnZXN0SWRJbXBvcnQ0NDM2MzMwMy1kMjdlLTQ3MzktODc5Ni0yZGQ0ZjFlNDk1NmNfOBIGQXV0aG9yakAKNnN1Z2dlc3RJZEltcG9ydDQ0MzYzMzAzLWQyN2UtNDczOS04Nzk2LTJkZDRmMWU0OTU2Y18xNBIGQXV0aG9yaj8KNXN1Z2dlc3RJZEltcG9ydDQ0MzYzMzAzLWQyN2UtNDczOS04Nzk2LTJkZDRmMWU0OTU2Y18xEgZBdXRob3JqQAo2c3VnZ2VzdElkSW1wb3J0NDQzNjMzMDMtZDI3ZS00NzM5LTg3OTYtMmRkNGYxZTQ5NTZjXzg0EgZBdXRob3JqQAo2c3VnZ2VzdElkSW1wb3J0NDQzNjMzMDMtZDI3ZS00NzM5LTg3OTYtMmRkNGYxZTQ5NTZjXzQxEgZBdXRob3JqQAo2c3VnZ2VzdElkSW1wb3J0NDQzNjMzMDMtZDI3ZS00NzM5LTg3OTYtMmRkNGYxZTQ5NTZjXzc2EgZBdXRob3JqQAo2c3VnZ2VzdElkSW1wb3J0NDQzNjMzMDMtZDI3ZS00NzM5LTg3OTYtMmRkNGYxZTQ5NTZjXzM4EgZBdXRob3JqPwo1c3VnZ2VzdElkSW1wb3J0NDQzNjMzMDMtZDI3ZS00NzM5LTg3OTYtMmRkNGYxZTQ5NTZjXzYSBkF1dGhvcmpACjZzdWdnZXN0SWRJbXBvcnQ0NDM2MzMwMy1kMjdlLTQ3MzktODc5Ni0yZGQ0ZjFlNDk1NmNfNDgSBkF1dGhvcmpBCjdzdWdnZXN0SWRJbXBvcnQ0NDM2MzMwMy1kMjdlLTQ3MzktODc5Ni0yZGQ0ZjFlNDk1NmNfMTE2EgZBdXRob3JqQAo2c3VnZ2VzdElkSW1wb3J0NDQzNjMzMDMtZDI3ZS00NzM5LTg3OTYtMmRkNGYxZTQ5NTZjXzYwEgZBdXRob3JqQQo3c3VnZ2VzdElkSW1wb3J0NDQzNjMzMDMtZDI3ZS00NzM5LTg3OTYtMmRkNGYxZTQ5NTZjXzExORIGQXV0aG9yakAKNnN1Z2dlc3RJZEltcG9ydDQ0MzYzMzAzLWQyN2UtNDczOS04Nzk2LTJkZDRmMWU0OTU2Y18zMhIGQXV0aG9yaj8KNXN1Z2dlc3RJZEltcG9ydDQ0MzYzMzAzLWQyN2UtNDczOS04Nzk2LTJkZDRmMWU0OTU2Y18zEgZBdXRob3JqQAo2c3VnZ2VzdElkSW1wb3J0NDQzNjMzMDMtZDI3ZS00NzM5LTg3OTYtMmRkNGYxZTQ5NTZjXzQwEgZBdXRob3JqPwo1c3VnZ2VzdElkSW1wb3J0NDQzNjMzMDMtZDI3ZS00NzM5LTg3OTYtMmRkNGYxZTQ5NTZjXzkSBkF1dGhvcmpACjZzdWdnZXN0SWRJbXBvcnQ0NDM2MzMwMy1kMjdlLTQ3MzktODc5Ni0yZGQ0ZjFlNDk1NmNfMjkSBkF1dGhvcmpACjZzdWdnZXN0SWRJbXBvcnQ0NDM2MzMwMy1kMjdlLTQ3MzktODc5Ni0yZGQ0ZjFlNDk1NmNfMTUSBkF1dGhvcmpBCjdzdWdnZXN0SWRJbXBvcnQ0NDM2MzMwMy1kMjdlLTQ3MzktODc5Ni0yZGQ0ZjFlNDk1NmNfMTE1EgZBdXRob3JqPwo1c3VnZ2VzdElkSW1wb3J0NDQzNjMzMDMtZDI3ZS00NzM5LTg3OTYtMmRkNGYxZTQ5NTZjXzQSBkF1dGhvcmpBCjdzdWdnZXN0SWRJbXBvcnQ0NDM2MzMwMy1kMjdlLTQ3MzktODc5Ni0yZGQ0ZjFlNDk1NmNfMTEwEgZBdXRob3JyITE1RFVKT1VWSDZORl94cXRybFR6WXpDTy1fN3NrVWh6d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BA22665-657D-4FBA-AE19-A63A7ACF7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11947</Words>
  <Characters>68099</Characters>
  <Application>Microsoft Office Word</Application>
  <DocSecurity>0</DocSecurity>
  <Lines>567</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Roxanna McCloud-Lewis, Consultant, Organization &amp; Field</cp:lastModifiedBy>
  <cp:revision>2</cp:revision>
  <dcterms:created xsi:type="dcterms:W3CDTF">2026-09-15T21:14:00Z</dcterms:created>
  <dcterms:modified xsi:type="dcterms:W3CDTF">2026-09-15T21:14:00Z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XDOCID">
    <vt:lpwstr>v. -</vt:lpwstr>
  </property>
  <property fmtid="{D5CDD505-2E9C-101B-9397-08002B2CF9AE}" pid="3" name="DocXFormat">
    <vt:lpwstr>DWTDocID</vt:lpwstr>
  </property>
  <property fmtid="{D5CDD505-2E9C-101B-9397-08002B2CF9AE}" pid="4" name="DocXLocation">
    <vt:lpwstr>EveryPage</vt:lpwstr>
  </property>
  <property fmtid="{D5CDD505-2E9C-101B-9397-08002B2CF9AE}" pid="5" name="ndDocumentId">
    <vt:lpwstr>4937-6126-3301</vt:lpwstr>
  </property>
</Properties>
</file>